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02" w:rsidRPr="00F86818" w:rsidRDefault="00725D02" w:rsidP="00886E42">
      <w:pPr>
        <w:jc w:val="both"/>
        <w:rPr>
          <w:rFonts w:ascii="Arial Narrow" w:hAnsi="Arial Narrow"/>
          <w:b/>
          <w:color w:val="000080"/>
          <w:sz w:val="40"/>
          <w:szCs w:val="40"/>
        </w:rPr>
      </w:pPr>
      <w:r w:rsidRPr="00F86818">
        <w:rPr>
          <w:rFonts w:ascii="Arial Narrow" w:hAnsi="Arial Narrow"/>
          <w:b/>
          <w:color w:val="000080"/>
          <w:sz w:val="40"/>
          <w:szCs w:val="40"/>
        </w:rPr>
        <w:t>ΟΙΚΟΝΟΜΙΚΗ ΚΑΙ</w:t>
      </w:r>
    </w:p>
    <w:p w:rsidR="00725D02" w:rsidRPr="00F86818" w:rsidRDefault="00725D02" w:rsidP="00886E42">
      <w:pPr>
        <w:jc w:val="both"/>
        <w:rPr>
          <w:rFonts w:ascii="Arial Narrow" w:hAnsi="Arial Narrow"/>
          <w:b/>
          <w:color w:val="000080"/>
          <w:sz w:val="40"/>
          <w:szCs w:val="40"/>
        </w:rPr>
      </w:pPr>
      <w:r w:rsidRPr="00F86818">
        <w:rPr>
          <w:rFonts w:ascii="Arial Narrow" w:hAnsi="Arial Narrow"/>
          <w:b/>
          <w:color w:val="000080"/>
          <w:sz w:val="40"/>
          <w:szCs w:val="40"/>
        </w:rPr>
        <w:t>ΔΗΜΟΣΙΟΝΟΜΙΚΗ ΠΟΛΙΤΙΚΗ</w:t>
      </w:r>
    </w:p>
    <w:p w:rsidR="00725D02" w:rsidRPr="00F86818" w:rsidRDefault="00725D02" w:rsidP="00886E42">
      <w:pPr>
        <w:jc w:val="both"/>
        <w:rPr>
          <w:sz w:val="22"/>
          <w:szCs w:val="22"/>
        </w:rPr>
      </w:pPr>
    </w:p>
    <w:p w:rsidR="00725D02" w:rsidRPr="00F86818" w:rsidRDefault="00725D02" w:rsidP="00886E42">
      <w:pPr>
        <w:jc w:val="both"/>
        <w:rPr>
          <w:sz w:val="22"/>
          <w:szCs w:val="22"/>
        </w:rPr>
      </w:pPr>
    </w:p>
    <w:p w:rsidR="00725D02" w:rsidRPr="00F86818" w:rsidRDefault="003114D2" w:rsidP="00DA5AB4">
      <w:pPr>
        <w:shd w:val="clear" w:color="auto" w:fill="595959"/>
        <w:jc w:val="both"/>
        <w:rPr>
          <w:rFonts w:ascii="Arial Narrow" w:hAnsi="Arial Narrow"/>
          <w:b/>
          <w:color w:val="FFFFFF"/>
          <w:sz w:val="26"/>
          <w:szCs w:val="26"/>
        </w:rPr>
      </w:pPr>
      <w:r w:rsidRPr="00F86818">
        <w:rPr>
          <w:rFonts w:ascii="Arial Narrow" w:hAnsi="Arial Narrow"/>
          <w:b/>
          <w:color w:val="FFFFFF"/>
          <w:sz w:val="26"/>
          <w:szCs w:val="26"/>
        </w:rPr>
        <w:t>1.</w:t>
      </w:r>
      <w:r w:rsidRPr="00F86818">
        <w:rPr>
          <w:rFonts w:ascii="Arial Narrow" w:hAnsi="Arial Narrow"/>
          <w:b/>
          <w:color w:val="FFFFFF"/>
          <w:sz w:val="26"/>
          <w:szCs w:val="26"/>
        </w:rPr>
        <w:tab/>
        <w:t>Πλαίσιο άσκησης οικονομικής π</w:t>
      </w:r>
      <w:r w:rsidR="00725D02" w:rsidRPr="00F86818">
        <w:rPr>
          <w:rFonts w:ascii="Arial Narrow" w:hAnsi="Arial Narrow"/>
          <w:b/>
          <w:color w:val="FFFFFF"/>
          <w:sz w:val="26"/>
          <w:szCs w:val="26"/>
        </w:rPr>
        <w:t>ολιτικής</w:t>
      </w:r>
    </w:p>
    <w:p w:rsidR="004C3CCD" w:rsidRDefault="004C3CCD" w:rsidP="00886E42">
      <w:pPr>
        <w:jc w:val="both"/>
      </w:pPr>
    </w:p>
    <w:p w:rsidR="00C832B9" w:rsidRPr="008864DA" w:rsidRDefault="00E3575A" w:rsidP="008864DA">
      <w:pPr>
        <w:jc w:val="both"/>
        <w:rPr>
          <w:sz w:val="22"/>
          <w:szCs w:val="22"/>
        </w:rPr>
      </w:pPr>
      <w:r>
        <w:rPr>
          <w:sz w:val="22"/>
          <w:szCs w:val="22"/>
        </w:rPr>
        <w:t>Το 2016 αποτέλεσε</w:t>
      </w:r>
      <w:r w:rsidR="00C832B9" w:rsidRPr="008864DA">
        <w:rPr>
          <w:sz w:val="22"/>
          <w:szCs w:val="22"/>
        </w:rPr>
        <w:t xml:space="preserve"> χρονιά ορόσημο για την ελληνική οικονομία καθώς σηματοδότησε την επιστροφή στην ανάπτυξη. Για δύο συνεχόμενα </w:t>
      </w:r>
      <w:r w:rsidR="00BD246A">
        <w:rPr>
          <w:sz w:val="22"/>
          <w:szCs w:val="22"/>
        </w:rPr>
        <w:t>τρίμηνα η οικονομία σημείωσε</w:t>
      </w:r>
      <w:r w:rsidR="00C832B9" w:rsidRPr="008864DA">
        <w:rPr>
          <w:sz w:val="22"/>
          <w:szCs w:val="22"/>
        </w:rPr>
        <w:t xml:space="preserve"> θετικούς ρυθμούς μεγέθυνσης του Ακαθάριστου Εγχώριου</w:t>
      </w:r>
      <w:r>
        <w:rPr>
          <w:sz w:val="22"/>
          <w:szCs w:val="22"/>
        </w:rPr>
        <w:t xml:space="preserve"> Προϊόντος (ΑΕΠ) ενώ προβλέπεται</w:t>
      </w:r>
      <w:r w:rsidR="00C832B9" w:rsidRPr="008864DA">
        <w:rPr>
          <w:sz w:val="22"/>
          <w:szCs w:val="22"/>
        </w:rPr>
        <w:t xml:space="preserve"> η περαιτέρω βελτίωση της για τα έτη 2017, 2018 και 2019 σε ρυθμούς μεγέθυνσης μεταξύ 2,7% και 3</w:t>
      </w:r>
      <w:r w:rsidR="00727796" w:rsidRPr="008864DA">
        <w:rPr>
          <w:sz w:val="22"/>
          <w:szCs w:val="22"/>
        </w:rPr>
        <w:t>,</w:t>
      </w:r>
      <w:r w:rsidR="00C832B9" w:rsidRPr="008864DA">
        <w:rPr>
          <w:sz w:val="22"/>
          <w:szCs w:val="22"/>
        </w:rPr>
        <w:t>1% (με ονομαστικούς όρους κοντά στο 4%).</w:t>
      </w:r>
    </w:p>
    <w:p w:rsidR="00C832B9" w:rsidRPr="00C832B9" w:rsidRDefault="00C832B9" w:rsidP="00C832B9">
      <w:pPr>
        <w:suppressAutoHyphens/>
        <w:jc w:val="both"/>
        <w:rPr>
          <w:sz w:val="22"/>
        </w:rPr>
      </w:pPr>
    </w:p>
    <w:p w:rsidR="00C832B9" w:rsidRPr="008864DA" w:rsidRDefault="00E3575A" w:rsidP="008864DA">
      <w:pPr>
        <w:jc w:val="both"/>
        <w:rPr>
          <w:sz w:val="22"/>
          <w:szCs w:val="22"/>
        </w:rPr>
      </w:pPr>
      <w:r>
        <w:rPr>
          <w:sz w:val="22"/>
          <w:szCs w:val="22"/>
        </w:rPr>
        <w:t>Η ανάκαμψη</w:t>
      </w:r>
      <w:r w:rsidR="00C832B9" w:rsidRPr="008864DA">
        <w:rPr>
          <w:sz w:val="22"/>
          <w:szCs w:val="22"/>
        </w:rPr>
        <w:t xml:space="preserve"> οφείλεται κατά κύριο λόγο στη βελτίωση του κλίματος σταθερότητας και εμπιστοσύνης στην ελληνική οικονομία,</w:t>
      </w:r>
      <w:r>
        <w:rPr>
          <w:sz w:val="22"/>
          <w:szCs w:val="22"/>
        </w:rPr>
        <w:t xml:space="preserve"> με την επιτυχή ολοκλήρωση της πρώτης αξιολόγησης του Προγράμματος Δημοσιονομικής Προσαρμογής, τη δημοσιονομική επέκταση μέσω της αποπληρωμής ληξιπρόθεσμων οφειλών ύψους 3</w:t>
      </w:r>
      <w:r w:rsidR="00A667DA">
        <w:rPr>
          <w:sz w:val="22"/>
          <w:szCs w:val="22"/>
        </w:rPr>
        <w:t>,</w:t>
      </w:r>
      <w:r w:rsidR="00F83BEE">
        <w:rPr>
          <w:sz w:val="22"/>
          <w:szCs w:val="22"/>
        </w:rPr>
        <w:t>5 δισ.</w:t>
      </w:r>
      <w:r>
        <w:rPr>
          <w:sz w:val="22"/>
          <w:szCs w:val="22"/>
        </w:rPr>
        <w:t xml:space="preserve"> ευρώ, αλλά και την προσδοκία εκκαθάρισης του σ</w:t>
      </w:r>
      <w:r w:rsidR="00BD246A">
        <w:rPr>
          <w:sz w:val="22"/>
          <w:szCs w:val="22"/>
        </w:rPr>
        <w:t>υνόλου των ληξιπρόθεσμων υποχρεώσεων</w:t>
      </w:r>
      <w:r>
        <w:rPr>
          <w:sz w:val="22"/>
          <w:szCs w:val="22"/>
        </w:rPr>
        <w:t xml:space="preserve"> μέσα στους επόμενους μήνες</w:t>
      </w:r>
      <w:r w:rsidR="00BD246A">
        <w:rPr>
          <w:sz w:val="22"/>
          <w:szCs w:val="22"/>
        </w:rPr>
        <w:t>,</w:t>
      </w:r>
      <w:r>
        <w:rPr>
          <w:sz w:val="22"/>
          <w:szCs w:val="22"/>
        </w:rPr>
        <w:t xml:space="preserve"> κ</w:t>
      </w:r>
      <w:r w:rsidR="00BD246A">
        <w:rPr>
          <w:sz w:val="22"/>
          <w:szCs w:val="22"/>
        </w:rPr>
        <w:t>αθώς και στην βαθμιαία, ασφαλή, αλλά και</w:t>
      </w:r>
      <w:r>
        <w:rPr>
          <w:sz w:val="22"/>
          <w:szCs w:val="22"/>
        </w:rPr>
        <w:t xml:space="preserve"> ταχεία</w:t>
      </w:r>
      <w:r w:rsidR="00BD246A">
        <w:rPr>
          <w:sz w:val="22"/>
          <w:szCs w:val="22"/>
        </w:rPr>
        <w:t>,</w:t>
      </w:r>
      <w:r>
        <w:rPr>
          <w:sz w:val="22"/>
          <w:szCs w:val="22"/>
        </w:rPr>
        <w:t xml:space="preserve"> ά</w:t>
      </w:r>
      <w:r>
        <w:rPr>
          <w:sz w:val="22"/>
          <w:szCs w:val="22"/>
        </w:rPr>
        <w:t>ρ</w:t>
      </w:r>
      <w:r>
        <w:rPr>
          <w:sz w:val="22"/>
          <w:szCs w:val="22"/>
        </w:rPr>
        <w:t xml:space="preserve">ση των περιορισμών </w:t>
      </w:r>
      <w:r w:rsidR="00A667DA">
        <w:rPr>
          <w:sz w:val="22"/>
          <w:szCs w:val="22"/>
        </w:rPr>
        <w:t>της κίνησης κεφαλαίων</w:t>
      </w:r>
      <w:r w:rsidR="00C832B9" w:rsidRPr="008864DA">
        <w:rPr>
          <w:sz w:val="22"/>
          <w:szCs w:val="22"/>
        </w:rPr>
        <w:t xml:space="preserve">. </w:t>
      </w:r>
    </w:p>
    <w:p w:rsidR="00C832B9" w:rsidRPr="00C832B9" w:rsidRDefault="00C832B9" w:rsidP="00C832B9">
      <w:pPr>
        <w:suppressAutoHyphens/>
        <w:jc w:val="both"/>
        <w:rPr>
          <w:sz w:val="22"/>
        </w:rPr>
      </w:pPr>
    </w:p>
    <w:p w:rsidR="00C832B9" w:rsidRPr="00F57389" w:rsidRDefault="00C832B9" w:rsidP="00F57389">
      <w:pPr>
        <w:jc w:val="both"/>
        <w:rPr>
          <w:sz w:val="22"/>
          <w:szCs w:val="22"/>
        </w:rPr>
      </w:pPr>
      <w:r w:rsidRPr="008864DA">
        <w:rPr>
          <w:sz w:val="22"/>
          <w:szCs w:val="22"/>
        </w:rPr>
        <w:t>Επιπλέον, για πρώτη φορά κατά την τελευταία εξαετία επετεύχθη η εκπλήρωση των δημοσιονομικών στόχων για δύο συνεχόμενα οικονομικά έτη (2015 και 2016</w:t>
      </w:r>
      <w:r w:rsidR="00E3575A">
        <w:rPr>
          <w:sz w:val="22"/>
          <w:szCs w:val="22"/>
        </w:rPr>
        <w:t>), γεγονός που συμβάλλει</w:t>
      </w:r>
      <w:r w:rsidRPr="008864DA">
        <w:rPr>
          <w:sz w:val="22"/>
          <w:szCs w:val="22"/>
        </w:rPr>
        <w:t xml:space="preserve"> στην αποκατά</w:t>
      </w:r>
      <w:r w:rsidRPr="008864DA">
        <w:rPr>
          <w:sz w:val="22"/>
          <w:szCs w:val="22"/>
        </w:rPr>
        <w:t>σ</w:t>
      </w:r>
      <w:r w:rsidRPr="008864DA">
        <w:rPr>
          <w:sz w:val="22"/>
          <w:szCs w:val="22"/>
        </w:rPr>
        <w:t>ταση της εμπιστοσύνης των διεθνών αγορών και βελτιώνει το καταναλωτικό και επενδυτικό κλίμα. Η σταδιακή βελτίωση του οικονομικού κλίματος εξαρτάται σε μεγάλο βαθμό από τη</w:t>
      </w:r>
      <w:r w:rsidR="00BD246A">
        <w:rPr>
          <w:sz w:val="22"/>
          <w:szCs w:val="22"/>
        </w:rPr>
        <w:t>ν</w:t>
      </w:r>
      <w:r w:rsidRPr="008864DA">
        <w:rPr>
          <w:sz w:val="22"/>
          <w:szCs w:val="22"/>
        </w:rPr>
        <w:t xml:space="preserve"> εμπέδωση της ο</w:t>
      </w:r>
      <w:r w:rsidRPr="008864DA">
        <w:rPr>
          <w:sz w:val="22"/>
          <w:szCs w:val="22"/>
        </w:rPr>
        <w:t>ι</w:t>
      </w:r>
      <w:r w:rsidRPr="008864DA">
        <w:rPr>
          <w:sz w:val="22"/>
          <w:szCs w:val="22"/>
        </w:rPr>
        <w:t xml:space="preserve">κονομικής και πολιτικής σταθερότητας, που είναι </w:t>
      </w:r>
      <w:r w:rsidR="00BD246A">
        <w:rPr>
          <w:sz w:val="22"/>
          <w:szCs w:val="22"/>
        </w:rPr>
        <w:t xml:space="preserve">καθοριστικός παράγοντας </w:t>
      </w:r>
      <w:r w:rsidRPr="008864DA">
        <w:rPr>
          <w:sz w:val="22"/>
          <w:szCs w:val="22"/>
        </w:rPr>
        <w:t>εξόδου της οικονομίας από την κρίση, προσέλκυσης ξένων επενδύσεων και δημιουργίας ποιοτικών θέσεων εργασίας τα επ</w:t>
      </w:r>
      <w:r w:rsidRPr="008864DA">
        <w:rPr>
          <w:sz w:val="22"/>
          <w:szCs w:val="22"/>
        </w:rPr>
        <w:t>ό</w:t>
      </w:r>
      <w:r w:rsidRPr="008864DA">
        <w:rPr>
          <w:sz w:val="22"/>
          <w:szCs w:val="22"/>
        </w:rPr>
        <w:t>μενα χρόνια.</w:t>
      </w:r>
    </w:p>
    <w:p w:rsidR="00727796" w:rsidRPr="00C832B9" w:rsidRDefault="00727796" w:rsidP="00C832B9">
      <w:pPr>
        <w:suppressAutoHyphens/>
        <w:jc w:val="both"/>
        <w:rPr>
          <w:sz w:val="22"/>
        </w:rPr>
      </w:pPr>
    </w:p>
    <w:p w:rsidR="00C832B9" w:rsidRPr="008864DA" w:rsidRDefault="00C832B9" w:rsidP="008864DA">
      <w:pPr>
        <w:jc w:val="both"/>
        <w:rPr>
          <w:sz w:val="22"/>
          <w:szCs w:val="22"/>
        </w:rPr>
      </w:pPr>
      <w:r w:rsidRPr="008864DA">
        <w:rPr>
          <w:sz w:val="22"/>
          <w:szCs w:val="22"/>
        </w:rPr>
        <w:t>Η ηπιότερη δημοσιονομική πολιτική που εφαρμόστηκε λόγω της επίτευξης συμφωνίας για μικρότερα πρωτογενή πλεονάσματα επέτρεψε συνολικά τη βελτίωση της πορείας των μακροοικονομικών μεγ</w:t>
      </w:r>
      <w:r w:rsidRPr="008864DA">
        <w:rPr>
          <w:sz w:val="22"/>
          <w:szCs w:val="22"/>
        </w:rPr>
        <w:t>ε</w:t>
      </w:r>
      <w:r w:rsidRPr="008864DA">
        <w:rPr>
          <w:sz w:val="22"/>
          <w:szCs w:val="22"/>
        </w:rPr>
        <w:t>θών</w:t>
      </w:r>
      <w:r w:rsidR="00BD246A">
        <w:rPr>
          <w:sz w:val="22"/>
          <w:szCs w:val="22"/>
        </w:rPr>
        <w:t>,</w:t>
      </w:r>
      <w:r w:rsidRPr="008864DA">
        <w:rPr>
          <w:sz w:val="22"/>
          <w:szCs w:val="22"/>
        </w:rPr>
        <w:t xml:space="preserve"> ενώ και</w:t>
      </w:r>
      <w:r w:rsidR="005F3FEB" w:rsidRPr="008864DA">
        <w:rPr>
          <w:sz w:val="22"/>
          <w:szCs w:val="22"/>
        </w:rPr>
        <w:t xml:space="preserve"> </w:t>
      </w:r>
      <w:r w:rsidRPr="008864DA">
        <w:rPr>
          <w:sz w:val="22"/>
          <w:szCs w:val="22"/>
        </w:rPr>
        <w:t>τα μεγέθη των δημ</w:t>
      </w:r>
      <w:r w:rsidR="00727796" w:rsidRPr="008864DA">
        <w:rPr>
          <w:sz w:val="22"/>
          <w:szCs w:val="22"/>
        </w:rPr>
        <w:t xml:space="preserve">όσιων </w:t>
      </w:r>
      <w:r w:rsidRPr="008864DA">
        <w:rPr>
          <w:sz w:val="22"/>
          <w:szCs w:val="22"/>
        </w:rPr>
        <w:t>εσόδων αυξήθηκαν σημαντικά σε σχέση με το στόχο του προ</w:t>
      </w:r>
      <w:r w:rsidRPr="008864DA">
        <w:rPr>
          <w:sz w:val="22"/>
          <w:szCs w:val="22"/>
        </w:rPr>
        <w:t>ϋ</w:t>
      </w:r>
      <w:r w:rsidRPr="008864DA">
        <w:rPr>
          <w:sz w:val="22"/>
          <w:szCs w:val="22"/>
        </w:rPr>
        <w:t xml:space="preserve">πολογισμού του 2016. </w:t>
      </w:r>
    </w:p>
    <w:p w:rsidR="00C832B9" w:rsidRPr="00C832B9" w:rsidRDefault="00C832B9" w:rsidP="00C832B9">
      <w:pPr>
        <w:suppressAutoHyphens/>
        <w:jc w:val="both"/>
        <w:rPr>
          <w:sz w:val="22"/>
        </w:rPr>
      </w:pPr>
    </w:p>
    <w:p w:rsidR="00C832B9" w:rsidRPr="00C832B9" w:rsidRDefault="00C832B9" w:rsidP="008864DA">
      <w:pPr>
        <w:jc w:val="both"/>
        <w:rPr>
          <w:sz w:val="22"/>
        </w:rPr>
      </w:pPr>
      <w:r w:rsidRPr="00C832B9">
        <w:rPr>
          <w:sz w:val="22"/>
        </w:rPr>
        <w:t xml:space="preserve">Μία σειρά επιπλέον μεταρρυθμίσεων, όπως είναι η εφαρμογή της επισκόπησης των δαπανών σε όλη την Κεντρική Διοίκηση, μετά την πιλοτική εφαρμογή της </w:t>
      </w:r>
      <w:r w:rsidRPr="008864DA">
        <w:rPr>
          <w:sz w:val="22"/>
          <w:szCs w:val="22"/>
        </w:rPr>
        <w:t>σε</w:t>
      </w:r>
      <w:r w:rsidRPr="00C832B9">
        <w:rPr>
          <w:sz w:val="22"/>
        </w:rPr>
        <w:t xml:space="preserve"> τρία Υπουργεία (Οικονομικών, Οικον</w:t>
      </w:r>
      <w:r w:rsidRPr="00C832B9">
        <w:rPr>
          <w:sz w:val="22"/>
        </w:rPr>
        <w:t>ο</w:t>
      </w:r>
      <w:r w:rsidRPr="00C832B9">
        <w:rPr>
          <w:sz w:val="22"/>
        </w:rPr>
        <w:t>μίας και Ανάπτυξης και Πολιτισ</w:t>
      </w:r>
      <w:r w:rsidR="00BD246A">
        <w:rPr>
          <w:sz w:val="22"/>
        </w:rPr>
        <w:t>μού και Αθλητισμού), η αναμόρφωση του συστήματος δημοσιονομ</w:t>
      </w:r>
      <w:r w:rsidR="00BD246A">
        <w:rPr>
          <w:sz w:val="22"/>
        </w:rPr>
        <w:t>ι</w:t>
      </w:r>
      <w:r w:rsidR="00BD246A">
        <w:rPr>
          <w:sz w:val="22"/>
        </w:rPr>
        <w:t>κής εποπτείας</w:t>
      </w:r>
      <w:r w:rsidRPr="00C832B9">
        <w:rPr>
          <w:sz w:val="22"/>
        </w:rPr>
        <w:t>,</w:t>
      </w:r>
      <w:r w:rsidR="00BD246A">
        <w:rPr>
          <w:sz w:val="22"/>
        </w:rPr>
        <w:t xml:space="preserve"> ο σχεδιασμός και η υλοποίηση νέου σχεδίου λογαριασμών για όλη τη Γενική Κυβέ</w:t>
      </w:r>
      <w:r w:rsidR="00BD246A">
        <w:rPr>
          <w:sz w:val="22"/>
        </w:rPr>
        <w:t>ρ</w:t>
      </w:r>
      <w:r w:rsidR="00BD246A">
        <w:rPr>
          <w:sz w:val="22"/>
        </w:rPr>
        <w:t xml:space="preserve">νηση, </w:t>
      </w:r>
      <w:r w:rsidRPr="00C832B9">
        <w:rPr>
          <w:sz w:val="22"/>
        </w:rPr>
        <w:t>η κατάργηση του προληπτικού ελέγχου, το πρόγραμμα εκκαθάρισης των ληξιπρόθεσμων υπο</w:t>
      </w:r>
      <w:r w:rsidRPr="00C832B9">
        <w:rPr>
          <w:sz w:val="22"/>
        </w:rPr>
        <w:t>χ</w:t>
      </w:r>
      <w:r w:rsidRPr="00C832B9">
        <w:rPr>
          <w:sz w:val="22"/>
        </w:rPr>
        <w:t>ρεώσεων ενισχύουν την παραπάνω πεποίθηση και σταθεροποιούν τη θετική πορεία των μακροοικ</w:t>
      </w:r>
      <w:r w:rsidRPr="00C832B9">
        <w:rPr>
          <w:sz w:val="22"/>
        </w:rPr>
        <w:t>ο</w:t>
      </w:r>
      <w:r w:rsidRPr="00C832B9">
        <w:rPr>
          <w:sz w:val="22"/>
        </w:rPr>
        <w:t>νομικών μεγεθών.</w:t>
      </w:r>
    </w:p>
    <w:p w:rsidR="00C832B9" w:rsidRPr="00C832B9" w:rsidRDefault="00C832B9" w:rsidP="00C832B9">
      <w:pPr>
        <w:suppressAutoHyphens/>
        <w:jc w:val="both"/>
        <w:rPr>
          <w:sz w:val="22"/>
        </w:rPr>
      </w:pPr>
    </w:p>
    <w:p w:rsidR="00C832B9" w:rsidRPr="00C832B9" w:rsidRDefault="00C832B9" w:rsidP="008864DA">
      <w:pPr>
        <w:jc w:val="both"/>
        <w:rPr>
          <w:sz w:val="22"/>
        </w:rPr>
      </w:pPr>
      <w:r w:rsidRPr="00C832B9">
        <w:rPr>
          <w:sz w:val="22"/>
        </w:rPr>
        <w:t>Η βασική επιδίωξη της οικονομικής πολιτικής και για το 2017</w:t>
      </w:r>
      <w:r w:rsidR="00E3575A">
        <w:rPr>
          <w:sz w:val="22"/>
        </w:rPr>
        <w:t xml:space="preserve"> είναι η διατήρηση και ενίσχυση της δημοσιονομικής ισορροπίας, με ταυτόχρονο δίκαιο επιμερισμό του βάρους της δημοσιονομικής πρ</w:t>
      </w:r>
      <w:r w:rsidR="00E3575A">
        <w:rPr>
          <w:sz w:val="22"/>
        </w:rPr>
        <w:t>ο</w:t>
      </w:r>
      <w:r w:rsidR="00E3575A">
        <w:rPr>
          <w:sz w:val="22"/>
        </w:rPr>
        <w:t xml:space="preserve">σαρμογής αλλά και του οφέλους της οικονομικής ανάκαμψης που προβλέπεται. </w:t>
      </w:r>
      <w:r w:rsidRPr="00C832B9">
        <w:rPr>
          <w:sz w:val="22"/>
        </w:rPr>
        <w:t xml:space="preserve"> </w:t>
      </w:r>
      <w:r w:rsidR="00E3575A">
        <w:rPr>
          <w:sz w:val="22"/>
        </w:rPr>
        <w:t xml:space="preserve">Ο τελευταίος στόχος επιτυγχάνεται </w:t>
      </w:r>
      <w:r w:rsidRPr="00C832B9">
        <w:rPr>
          <w:sz w:val="22"/>
        </w:rPr>
        <w:t xml:space="preserve">μέσω της </w:t>
      </w:r>
      <w:r w:rsidR="00E3575A">
        <w:rPr>
          <w:sz w:val="22"/>
        </w:rPr>
        <w:t>ανάπτυξης νέων εργαλείων κοινωνικής πολιτικής, όπως είναι</w:t>
      </w:r>
      <w:r w:rsidRPr="00C832B9">
        <w:rPr>
          <w:sz w:val="22"/>
        </w:rPr>
        <w:t xml:space="preserve"> </w:t>
      </w:r>
      <w:r w:rsidR="00E3575A">
        <w:rPr>
          <w:sz w:val="22"/>
        </w:rPr>
        <w:t>η</w:t>
      </w:r>
      <w:r w:rsidRPr="00C832B9">
        <w:rPr>
          <w:sz w:val="22"/>
        </w:rPr>
        <w:t xml:space="preserve"> θεσμι</w:t>
      </w:r>
      <w:r w:rsidR="00E3575A">
        <w:rPr>
          <w:sz w:val="22"/>
        </w:rPr>
        <w:t>κή</w:t>
      </w:r>
      <w:r w:rsidRPr="00C832B9">
        <w:rPr>
          <w:sz w:val="22"/>
        </w:rPr>
        <w:t xml:space="preserve"> κ</w:t>
      </w:r>
      <w:r w:rsidRPr="00C832B9">
        <w:rPr>
          <w:sz w:val="22"/>
        </w:rPr>
        <w:t>α</w:t>
      </w:r>
      <w:r w:rsidRPr="00C832B9">
        <w:rPr>
          <w:sz w:val="22"/>
        </w:rPr>
        <w:t>τοχύρω</w:t>
      </w:r>
      <w:r w:rsidR="00E3575A">
        <w:rPr>
          <w:sz w:val="22"/>
        </w:rPr>
        <w:t>ση</w:t>
      </w:r>
      <w:r w:rsidRPr="00C832B9">
        <w:rPr>
          <w:sz w:val="22"/>
        </w:rPr>
        <w:t xml:space="preserve"> και επέκτα</w:t>
      </w:r>
      <w:r w:rsidR="00E3575A">
        <w:rPr>
          <w:sz w:val="22"/>
        </w:rPr>
        <w:t>ση</w:t>
      </w:r>
      <w:r w:rsidRPr="00C832B9">
        <w:rPr>
          <w:sz w:val="22"/>
        </w:rPr>
        <w:t xml:space="preserve"> του κοινωνικού εισοδήματος αλληλεγ</w:t>
      </w:r>
      <w:r w:rsidR="00E3575A">
        <w:rPr>
          <w:sz w:val="22"/>
        </w:rPr>
        <w:t>γύης,</w:t>
      </w:r>
      <w:r w:rsidR="00BD246A" w:rsidRPr="00BD246A">
        <w:rPr>
          <w:sz w:val="22"/>
        </w:rPr>
        <w:t xml:space="preserve"> </w:t>
      </w:r>
      <w:r w:rsidR="00BD246A">
        <w:rPr>
          <w:sz w:val="22"/>
        </w:rPr>
        <w:t>η</w:t>
      </w:r>
      <w:r w:rsidR="00BD246A" w:rsidRPr="00C832B9">
        <w:rPr>
          <w:sz w:val="22"/>
        </w:rPr>
        <w:t xml:space="preserve"> ενίσ</w:t>
      </w:r>
      <w:r w:rsidR="00BD246A">
        <w:rPr>
          <w:sz w:val="22"/>
        </w:rPr>
        <w:t>χυση</w:t>
      </w:r>
      <w:r w:rsidR="00BD246A" w:rsidRPr="00C832B9">
        <w:rPr>
          <w:sz w:val="22"/>
        </w:rPr>
        <w:t xml:space="preserve"> της απασχόλησης</w:t>
      </w:r>
      <w:r w:rsidR="00BD246A">
        <w:rPr>
          <w:sz w:val="22"/>
        </w:rPr>
        <w:t>,</w:t>
      </w:r>
      <w:r w:rsidR="00E3575A">
        <w:rPr>
          <w:sz w:val="22"/>
        </w:rPr>
        <w:t xml:space="preserve"> η</w:t>
      </w:r>
      <w:r w:rsidRPr="00C832B9">
        <w:rPr>
          <w:sz w:val="22"/>
        </w:rPr>
        <w:t xml:space="preserve"> αναβάθμι</w:t>
      </w:r>
      <w:r w:rsidR="00E3575A">
        <w:rPr>
          <w:sz w:val="22"/>
        </w:rPr>
        <w:t>ση</w:t>
      </w:r>
      <w:r w:rsidRPr="00C832B9">
        <w:rPr>
          <w:sz w:val="22"/>
        </w:rPr>
        <w:t xml:space="preserve"> των υπηρεσιών υγείας και περίθαλ</w:t>
      </w:r>
      <w:r w:rsidR="00E3575A">
        <w:rPr>
          <w:sz w:val="22"/>
        </w:rPr>
        <w:t>ψης</w:t>
      </w:r>
      <w:r w:rsidR="00BD246A">
        <w:rPr>
          <w:sz w:val="22"/>
        </w:rPr>
        <w:t xml:space="preserve"> και η ενδυνάμωση της εκπαιδευτικής πολιτικής</w:t>
      </w:r>
      <w:r w:rsidRPr="00C832B9">
        <w:rPr>
          <w:sz w:val="22"/>
        </w:rPr>
        <w:t>.</w:t>
      </w:r>
    </w:p>
    <w:p w:rsidR="00C832B9" w:rsidRPr="00C832B9" w:rsidRDefault="00C832B9" w:rsidP="00C832B9">
      <w:pPr>
        <w:suppressAutoHyphens/>
        <w:jc w:val="both"/>
        <w:rPr>
          <w:sz w:val="22"/>
        </w:rPr>
      </w:pPr>
    </w:p>
    <w:p w:rsidR="00B70664" w:rsidRPr="00F86818" w:rsidRDefault="00B70664" w:rsidP="00A94ED7">
      <w:pPr>
        <w:shd w:val="clear" w:color="auto" w:fill="595959" w:themeFill="text1" w:themeFillTint="A6"/>
        <w:suppressAutoHyphens/>
        <w:jc w:val="both"/>
        <w:rPr>
          <w:sz w:val="22"/>
          <w:szCs w:val="22"/>
        </w:rPr>
      </w:pPr>
      <w:r w:rsidRPr="00F86818">
        <w:rPr>
          <w:rFonts w:ascii="Arial Narrow" w:hAnsi="Arial Narrow"/>
          <w:b/>
          <w:bCs/>
          <w:color w:val="FFFFFF"/>
          <w:sz w:val="26"/>
          <w:szCs w:val="26"/>
        </w:rPr>
        <w:t>2.</w:t>
      </w:r>
      <w:r w:rsidRPr="00F86818">
        <w:rPr>
          <w:rFonts w:ascii="Arial Narrow" w:hAnsi="Arial Narrow"/>
          <w:b/>
          <w:bCs/>
          <w:color w:val="FFFFFF"/>
          <w:sz w:val="26"/>
          <w:szCs w:val="26"/>
        </w:rPr>
        <w:tab/>
      </w:r>
      <w:r w:rsidR="00C832B9">
        <w:rPr>
          <w:rFonts w:ascii="Arial Narrow" w:hAnsi="Arial Narrow"/>
          <w:b/>
          <w:color w:val="FFFFFF"/>
          <w:sz w:val="26"/>
          <w:szCs w:val="26"/>
        </w:rPr>
        <w:t>Δημοσιονομικές παρεμβάσεις</w:t>
      </w:r>
    </w:p>
    <w:p w:rsidR="00B70664" w:rsidRPr="00E1275C" w:rsidRDefault="00B70664" w:rsidP="00B70664">
      <w:pPr>
        <w:suppressAutoHyphens/>
        <w:jc w:val="both"/>
        <w:rPr>
          <w:color w:val="000099"/>
          <w:sz w:val="22"/>
        </w:rPr>
      </w:pPr>
    </w:p>
    <w:p w:rsidR="00E1275C" w:rsidRPr="00E1275C" w:rsidRDefault="00E1275C" w:rsidP="008864DA">
      <w:pPr>
        <w:jc w:val="both"/>
        <w:rPr>
          <w:bCs/>
          <w:sz w:val="22"/>
        </w:rPr>
      </w:pPr>
      <w:r w:rsidRPr="00E1275C">
        <w:rPr>
          <w:bCs/>
          <w:sz w:val="22"/>
        </w:rPr>
        <w:t>Η ανάγκη αναμόρφωσης και εκσυγχρονισμού των δημοσιονομικών εργαλείων προκειμένου να κατα</w:t>
      </w:r>
      <w:r w:rsidRPr="00E1275C">
        <w:rPr>
          <w:bCs/>
          <w:sz w:val="22"/>
        </w:rPr>
        <w:t>σ</w:t>
      </w:r>
      <w:r w:rsidRPr="00E1275C">
        <w:rPr>
          <w:bCs/>
          <w:sz w:val="22"/>
        </w:rPr>
        <w:t>τεί ευχερέστερη και αποτελεσματικότερη η παρακολούθηση και ο έλεγχος των δημ</w:t>
      </w:r>
      <w:r>
        <w:rPr>
          <w:bCs/>
          <w:sz w:val="22"/>
        </w:rPr>
        <w:t>όσιων</w:t>
      </w:r>
      <w:r w:rsidRPr="00E1275C">
        <w:rPr>
          <w:bCs/>
          <w:sz w:val="22"/>
        </w:rPr>
        <w:t xml:space="preserve"> δαπανών, οδήγησε το Υπουργείο Οικονομικών σε μία σειρά από δράσεις, όπως είναι η αναμόρφωση του πλα</w:t>
      </w:r>
      <w:r w:rsidRPr="00E1275C">
        <w:rPr>
          <w:bCs/>
          <w:sz w:val="22"/>
        </w:rPr>
        <w:t>ι</w:t>
      </w:r>
      <w:r w:rsidRPr="00E1275C">
        <w:rPr>
          <w:bCs/>
          <w:sz w:val="22"/>
        </w:rPr>
        <w:t xml:space="preserve">σίου δημοσιονομικής διαχείρισης και εποπτείας, το νέο ενιαίο λογιστικό σχέδιο, η πολιτική ελέγχου </w:t>
      </w:r>
      <w:r w:rsidRPr="00E1275C">
        <w:rPr>
          <w:bCs/>
          <w:sz w:val="22"/>
        </w:rPr>
        <w:lastRenderedPageBreak/>
        <w:t>των δημοσίων δαπανών, το πρόγραμμα εκκαθάρισης ληξιπρόθεσμων υποχρεώσεων και η πρωτοβο</w:t>
      </w:r>
      <w:r w:rsidRPr="00E1275C">
        <w:rPr>
          <w:bCs/>
          <w:sz w:val="22"/>
        </w:rPr>
        <w:t>υ</w:t>
      </w:r>
      <w:r w:rsidRPr="00E1275C">
        <w:rPr>
          <w:bCs/>
          <w:sz w:val="22"/>
        </w:rPr>
        <w:t>λία για την επισκόπηση των δαπανών (</w:t>
      </w:r>
      <w:r w:rsidRPr="00E1275C">
        <w:rPr>
          <w:bCs/>
          <w:sz w:val="22"/>
          <w:lang w:val="en-US"/>
        </w:rPr>
        <w:t>spending</w:t>
      </w:r>
      <w:r w:rsidRPr="00E1275C">
        <w:rPr>
          <w:bCs/>
          <w:sz w:val="22"/>
        </w:rPr>
        <w:t xml:space="preserve"> </w:t>
      </w:r>
      <w:r w:rsidRPr="00E1275C">
        <w:rPr>
          <w:bCs/>
          <w:sz w:val="22"/>
          <w:lang w:val="en-US"/>
        </w:rPr>
        <w:t>review</w:t>
      </w:r>
      <w:r w:rsidRPr="00E1275C">
        <w:rPr>
          <w:bCs/>
          <w:sz w:val="22"/>
        </w:rPr>
        <w:t>) στο σύνολο της Γενικής Κυβέρνησης.</w:t>
      </w:r>
    </w:p>
    <w:p w:rsidR="00E1275C" w:rsidRPr="00E1275C" w:rsidRDefault="00E1275C" w:rsidP="00E1275C">
      <w:pPr>
        <w:suppressAutoHyphens/>
        <w:jc w:val="both"/>
        <w:rPr>
          <w:bCs/>
          <w:sz w:val="22"/>
        </w:rPr>
      </w:pPr>
    </w:p>
    <w:p w:rsidR="00E1275C" w:rsidRPr="00E1275C" w:rsidRDefault="00E1275C" w:rsidP="00E1275C">
      <w:pPr>
        <w:suppressAutoHyphens/>
        <w:jc w:val="both"/>
        <w:rPr>
          <w:bCs/>
          <w:color w:val="000099"/>
          <w:sz w:val="22"/>
        </w:rPr>
      </w:pPr>
      <w:r w:rsidRPr="00E1275C">
        <w:rPr>
          <w:bCs/>
          <w:sz w:val="22"/>
        </w:rPr>
        <w:t>Ειδικότερα</w:t>
      </w:r>
      <w:r w:rsidRPr="00E1275C">
        <w:rPr>
          <w:bCs/>
          <w:color w:val="000099"/>
          <w:sz w:val="22"/>
        </w:rPr>
        <w:t>:</w:t>
      </w:r>
    </w:p>
    <w:p w:rsidR="00E1275C" w:rsidRPr="00E1275C" w:rsidRDefault="00E1275C" w:rsidP="00B70664">
      <w:pPr>
        <w:suppressAutoHyphens/>
        <w:jc w:val="both"/>
        <w:rPr>
          <w:color w:val="000099"/>
          <w:sz w:val="22"/>
        </w:rPr>
      </w:pPr>
    </w:p>
    <w:p w:rsidR="00B70664" w:rsidRPr="00F86818" w:rsidRDefault="00B70664" w:rsidP="00B70664">
      <w:pPr>
        <w:suppressAutoHyphens/>
        <w:jc w:val="both"/>
        <w:rPr>
          <w:rFonts w:ascii="Arial Narrow" w:hAnsi="Arial Narrow"/>
          <w:b/>
          <w:color w:val="000099"/>
        </w:rPr>
      </w:pPr>
      <w:r w:rsidRPr="00F86818">
        <w:rPr>
          <w:rFonts w:ascii="Arial Narrow" w:hAnsi="Arial Narrow"/>
          <w:b/>
          <w:color w:val="000099"/>
        </w:rPr>
        <w:t>Αναμόρφωση πλαισίου δημοσιονομικής διαχείρισης και εποπτείας</w:t>
      </w:r>
    </w:p>
    <w:p w:rsidR="00B70664" w:rsidRDefault="00B70664" w:rsidP="00886E42">
      <w:pPr>
        <w:jc w:val="both"/>
        <w:rPr>
          <w:sz w:val="22"/>
          <w:szCs w:val="22"/>
        </w:rPr>
      </w:pPr>
    </w:p>
    <w:p w:rsidR="00C832B9" w:rsidRPr="00C832B9" w:rsidRDefault="00C832B9" w:rsidP="00C832B9">
      <w:pPr>
        <w:jc w:val="both"/>
        <w:rPr>
          <w:sz w:val="22"/>
          <w:szCs w:val="22"/>
        </w:rPr>
      </w:pPr>
      <w:r w:rsidRPr="00C832B9">
        <w:rPr>
          <w:sz w:val="22"/>
          <w:szCs w:val="22"/>
        </w:rPr>
        <w:t>Η</w:t>
      </w:r>
      <w:r w:rsidR="005F3FEB">
        <w:rPr>
          <w:sz w:val="22"/>
          <w:szCs w:val="22"/>
        </w:rPr>
        <w:t xml:space="preserve"> </w:t>
      </w:r>
      <w:r w:rsidRPr="00C832B9">
        <w:rPr>
          <w:sz w:val="22"/>
          <w:szCs w:val="22"/>
        </w:rPr>
        <w:t>μεταβίβαση των αρμοδιοτήτων των Υπηρεσιών Δημοσιονομικού Ελέγχου (ΥΔΕ),</w:t>
      </w:r>
      <w:r w:rsidR="005F3FEB">
        <w:rPr>
          <w:sz w:val="22"/>
          <w:szCs w:val="22"/>
        </w:rPr>
        <w:t xml:space="preserve"> </w:t>
      </w:r>
      <w:r w:rsidRPr="00C832B9">
        <w:rPr>
          <w:sz w:val="22"/>
          <w:szCs w:val="22"/>
        </w:rPr>
        <w:t>στους προϊστ</w:t>
      </w:r>
      <w:r w:rsidRPr="00C832B9">
        <w:rPr>
          <w:sz w:val="22"/>
          <w:szCs w:val="22"/>
        </w:rPr>
        <w:t>ά</w:t>
      </w:r>
      <w:r w:rsidRPr="00C832B9">
        <w:rPr>
          <w:sz w:val="22"/>
          <w:szCs w:val="22"/>
        </w:rPr>
        <w:t xml:space="preserve">μενους οικονομικών υπηρεσιών των Υπουργείων και των λοιπών φορέων της Γενικής Κυβέρνησης, σύμφωνα με το άρθρο 69Δ του </w:t>
      </w:r>
      <w:r w:rsidR="00727796">
        <w:rPr>
          <w:sz w:val="22"/>
          <w:szCs w:val="22"/>
        </w:rPr>
        <w:t>ν</w:t>
      </w:r>
      <w:r w:rsidRPr="00C832B9">
        <w:rPr>
          <w:sz w:val="22"/>
          <w:szCs w:val="22"/>
        </w:rPr>
        <w:t xml:space="preserve">.4270/2014, όπως προστέθηκε με το άρθρο 10 του </w:t>
      </w:r>
      <w:r w:rsidR="00727796">
        <w:rPr>
          <w:sz w:val="22"/>
          <w:szCs w:val="22"/>
        </w:rPr>
        <w:t>ν</w:t>
      </w:r>
      <w:r w:rsidRPr="00C832B9">
        <w:rPr>
          <w:sz w:val="22"/>
          <w:szCs w:val="22"/>
        </w:rPr>
        <w:t>.4337/2015, πρ</w:t>
      </w:r>
      <w:r w:rsidRPr="00C832B9">
        <w:rPr>
          <w:sz w:val="22"/>
          <w:szCs w:val="22"/>
        </w:rPr>
        <w:t>ο</w:t>
      </w:r>
      <w:r w:rsidRPr="00C832B9">
        <w:rPr>
          <w:sz w:val="22"/>
          <w:szCs w:val="22"/>
        </w:rPr>
        <w:t>έβλεψε την μετεξέλιξη</w:t>
      </w:r>
      <w:r w:rsidR="005F3FEB">
        <w:rPr>
          <w:sz w:val="22"/>
          <w:szCs w:val="22"/>
        </w:rPr>
        <w:t xml:space="preserve"> </w:t>
      </w:r>
      <w:r w:rsidRPr="00C832B9">
        <w:rPr>
          <w:sz w:val="22"/>
          <w:szCs w:val="22"/>
        </w:rPr>
        <w:t>των ΥΔΕ και των Ειδικών Λογιστηρίων σε Δημοσιονομικές Υπηρεσίες Επο</w:t>
      </w:r>
      <w:r w:rsidRPr="00C832B9">
        <w:rPr>
          <w:sz w:val="22"/>
          <w:szCs w:val="22"/>
        </w:rPr>
        <w:t>π</w:t>
      </w:r>
      <w:r w:rsidRPr="00C832B9">
        <w:rPr>
          <w:sz w:val="22"/>
          <w:szCs w:val="22"/>
        </w:rPr>
        <w:t>τείας και Ελέγχου (ΔΥΕΕ)</w:t>
      </w:r>
      <w:r w:rsidR="005F3FEB">
        <w:rPr>
          <w:sz w:val="22"/>
          <w:szCs w:val="22"/>
        </w:rPr>
        <w:t xml:space="preserve"> </w:t>
      </w:r>
      <w:r w:rsidRPr="00C832B9">
        <w:rPr>
          <w:sz w:val="22"/>
          <w:szCs w:val="22"/>
        </w:rPr>
        <w:t>και καθόρισε το γενικό πλαίσιο των νέων αρμοδιοτήτων που αυτές θα α</w:t>
      </w:r>
      <w:r w:rsidRPr="00C832B9">
        <w:rPr>
          <w:sz w:val="22"/>
          <w:szCs w:val="22"/>
        </w:rPr>
        <w:t>σ</w:t>
      </w:r>
      <w:r w:rsidRPr="00C832B9">
        <w:rPr>
          <w:sz w:val="22"/>
          <w:szCs w:val="22"/>
        </w:rPr>
        <w:t xml:space="preserve">κούν από την 1η Ιανουαρίου 2017. </w:t>
      </w:r>
    </w:p>
    <w:p w:rsidR="00C832B9" w:rsidRPr="00C832B9" w:rsidRDefault="00C832B9" w:rsidP="00C832B9">
      <w:pPr>
        <w:jc w:val="both"/>
        <w:rPr>
          <w:sz w:val="22"/>
          <w:szCs w:val="22"/>
        </w:rPr>
      </w:pPr>
    </w:p>
    <w:p w:rsidR="00C832B9" w:rsidRPr="00C832B9" w:rsidRDefault="00C832B9" w:rsidP="00C832B9">
      <w:pPr>
        <w:jc w:val="both"/>
        <w:rPr>
          <w:sz w:val="22"/>
          <w:szCs w:val="22"/>
        </w:rPr>
      </w:pPr>
      <w:r w:rsidRPr="00C832B9">
        <w:rPr>
          <w:sz w:val="22"/>
          <w:szCs w:val="22"/>
        </w:rPr>
        <w:t>Ο προσδιορισμός των νέων αρμοδιοτήτων των ΔΥΕΕ αποτελεί σημαντικό μέρος της συνολικότερης μεταρρύθμισης που πραγματοποιείται στον τομέα της δημοσιονομικής διαχείρισης, καθώς συμπληρ</w:t>
      </w:r>
      <w:r w:rsidRPr="00C832B9">
        <w:rPr>
          <w:sz w:val="22"/>
          <w:szCs w:val="22"/>
        </w:rPr>
        <w:t>ώ</w:t>
      </w:r>
      <w:r w:rsidRPr="00C832B9">
        <w:rPr>
          <w:sz w:val="22"/>
          <w:szCs w:val="22"/>
        </w:rPr>
        <w:t>νει την μεταφορά των αρμοδιοτήτων εκκαθάρισης, ενταλματοποίησης και πληρωμής στις οικονομικές υπηρεσίες των Υπουργείων και των λοιπών φορέων με τη δημιουργία ενός αποτελεσματικού μηχ</w:t>
      </w:r>
      <w:r w:rsidRPr="00C832B9">
        <w:rPr>
          <w:sz w:val="22"/>
          <w:szCs w:val="22"/>
        </w:rPr>
        <w:t>α</w:t>
      </w:r>
      <w:r w:rsidRPr="00C832B9">
        <w:rPr>
          <w:sz w:val="22"/>
          <w:szCs w:val="22"/>
        </w:rPr>
        <w:t>νισμού δημοσιονομικής εποπτείας, ο οποίος θα εκτείνεται στο σύνολο της Γενικής Κυβέρνησης και θα ασκείται στη βάση της γεωγραφικής κατανομής των διαφόρων φορέων. Συγκεκριμένα, οι ΔΥΕΕ των Υπουργείων θα είναι αρμόδιες για την εποπτεία των προϋπολογισμών τόσο των Υπουργείων α</w:t>
      </w:r>
      <w:r w:rsidRPr="00C832B9">
        <w:rPr>
          <w:sz w:val="22"/>
          <w:szCs w:val="22"/>
        </w:rPr>
        <w:t>υ</w:t>
      </w:r>
      <w:r w:rsidRPr="00C832B9">
        <w:rPr>
          <w:sz w:val="22"/>
          <w:szCs w:val="22"/>
        </w:rPr>
        <w:t>τών όσο και των εποπτευόμενων φορέων που βρίσκονται εντός της χωρικής αρμοδιότητάς τους.</w:t>
      </w:r>
      <w:r w:rsidR="005F3FEB">
        <w:rPr>
          <w:sz w:val="22"/>
          <w:szCs w:val="22"/>
        </w:rPr>
        <w:t xml:space="preserve"> </w:t>
      </w:r>
      <w:r w:rsidRPr="00C832B9">
        <w:rPr>
          <w:sz w:val="22"/>
          <w:szCs w:val="22"/>
        </w:rPr>
        <w:t>Α</w:t>
      </w:r>
      <w:r w:rsidRPr="00C832B9">
        <w:rPr>
          <w:sz w:val="22"/>
          <w:szCs w:val="22"/>
        </w:rPr>
        <w:t>ν</w:t>
      </w:r>
      <w:r w:rsidRPr="00C832B9">
        <w:rPr>
          <w:sz w:val="22"/>
          <w:szCs w:val="22"/>
        </w:rPr>
        <w:t>τίστοιχα, οι ΔΥΕΕ που λειτουργούν στις έδρες των περιφερειακών ενοτήτων θα είναι αρμόδιες για την εποπτεία των προϋπολογισμών όλων των φορέων της Γενικής Κυβέρνησης οι οποίοι ευρίσκονται ε</w:t>
      </w:r>
      <w:r w:rsidRPr="00C832B9">
        <w:rPr>
          <w:sz w:val="22"/>
          <w:szCs w:val="22"/>
        </w:rPr>
        <w:t>ν</w:t>
      </w:r>
      <w:r w:rsidRPr="00C832B9">
        <w:rPr>
          <w:sz w:val="22"/>
          <w:szCs w:val="22"/>
        </w:rPr>
        <w:t>τός των γεωγραφικών ορίων της χωρικής τους αρμοδιότητας, ανεξαρτήτως του συγκεκριμένου Υπ</w:t>
      </w:r>
      <w:r w:rsidRPr="00C832B9">
        <w:rPr>
          <w:sz w:val="22"/>
          <w:szCs w:val="22"/>
        </w:rPr>
        <w:t>ο</w:t>
      </w:r>
      <w:r w:rsidRPr="00C832B9">
        <w:rPr>
          <w:sz w:val="22"/>
          <w:szCs w:val="22"/>
        </w:rPr>
        <w:t xml:space="preserve">υργείου από το οποίο εποπτεύονται. </w:t>
      </w:r>
    </w:p>
    <w:p w:rsidR="00C832B9" w:rsidRPr="00C832B9" w:rsidRDefault="00C832B9" w:rsidP="00C832B9">
      <w:pPr>
        <w:jc w:val="both"/>
        <w:rPr>
          <w:sz w:val="22"/>
          <w:szCs w:val="22"/>
        </w:rPr>
      </w:pPr>
    </w:p>
    <w:p w:rsidR="00C832B9" w:rsidRPr="00C832B9" w:rsidRDefault="00C832B9" w:rsidP="00C832B9">
      <w:pPr>
        <w:jc w:val="both"/>
        <w:rPr>
          <w:sz w:val="22"/>
          <w:szCs w:val="22"/>
        </w:rPr>
      </w:pPr>
      <w:r w:rsidRPr="00C832B9">
        <w:rPr>
          <w:sz w:val="22"/>
          <w:szCs w:val="22"/>
        </w:rPr>
        <w:t>Στο ανωτέρω πλαίσιο, οι νέες αρμοδιότητες που θα ασκούν οι ΔΥΕΕ</w:t>
      </w:r>
      <w:r w:rsidR="005F3FEB">
        <w:rPr>
          <w:sz w:val="22"/>
          <w:szCs w:val="22"/>
        </w:rPr>
        <w:t xml:space="preserve"> </w:t>
      </w:r>
      <w:r w:rsidRPr="00C832B9">
        <w:rPr>
          <w:sz w:val="22"/>
          <w:szCs w:val="22"/>
        </w:rPr>
        <w:t>περιλαμβάνουν τον έλεγχο της ορθής τήρησης του Μητρώου Δεσμεύσεων των φορέων εντός της χωρικής τους αρμοδιότητας, τη συμμετοχή τους στη διενέργεια προγραμματισμένων, έκτακτων και ειδικών ελέγχων που πραγματ</w:t>
      </w:r>
      <w:r w:rsidRPr="00C832B9">
        <w:rPr>
          <w:sz w:val="22"/>
          <w:szCs w:val="22"/>
        </w:rPr>
        <w:t>ο</w:t>
      </w:r>
      <w:r w:rsidRPr="00C832B9">
        <w:rPr>
          <w:sz w:val="22"/>
          <w:szCs w:val="22"/>
        </w:rPr>
        <w:t xml:space="preserve">ποιούνται βάσει των διατάξεων των </w:t>
      </w:r>
      <w:r w:rsidR="00727796">
        <w:rPr>
          <w:sz w:val="22"/>
          <w:szCs w:val="22"/>
        </w:rPr>
        <w:t>ν</w:t>
      </w:r>
      <w:r w:rsidRPr="00C832B9">
        <w:rPr>
          <w:sz w:val="22"/>
          <w:szCs w:val="22"/>
        </w:rPr>
        <w:t xml:space="preserve">.3492/2006, 4151/2013, 4314/2014 και του Π.Δ.111/2014, τη συμμετοχή σε ελέγχους για την ορθή τήρηση της μισθολογικής πολιτικής σε όλους τους </w:t>
      </w:r>
      <w:r w:rsidR="00A667DA">
        <w:rPr>
          <w:sz w:val="22"/>
          <w:szCs w:val="22"/>
        </w:rPr>
        <w:t>εμπλεκόμ</w:t>
      </w:r>
      <w:r w:rsidR="00A667DA">
        <w:rPr>
          <w:sz w:val="22"/>
          <w:szCs w:val="22"/>
        </w:rPr>
        <w:t>ε</w:t>
      </w:r>
      <w:r w:rsidR="00A667DA">
        <w:rPr>
          <w:sz w:val="22"/>
          <w:szCs w:val="22"/>
        </w:rPr>
        <w:t xml:space="preserve">νους </w:t>
      </w:r>
      <w:r w:rsidRPr="00C832B9">
        <w:rPr>
          <w:sz w:val="22"/>
          <w:szCs w:val="22"/>
        </w:rPr>
        <w:t xml:space="preserve">φορείς, τη συμμετοχή σε τακτικές επισκοπήσεις δαπανών (spending reviews) των φορέων της Γενικής Κυβέρνησης και τη διενέργεια ελέγχων για την ορθή τήρηση του Μητρώου Προσωπικού των φορέων. </w:t>
      </w:r>
    </w:p>
    <w:p w:rsidR="00C832B9" w:rsidRPr="00C832B9" w:rsidRDefault="00C832B9" w:rsidP="00C832B9">
      <w:pPr>
        <w:jc w:val="both"/>
        <w:rPr>
          <w:sz w:val="22"/>
          <w:szCs w:val="22"/>
        </w:rPr>
      </w:pPr>
    </w:p>
    <w:p w:rsidR="00C832B9" w:rsidRPr="00C832B9" w:rsidRDefault="00C832B9" w:rsidP="00C832B9">
      <w:pPr>
        <w:jc w:val="both"/>
        <w:rPr>
          <w:sz w:val="22"/>
          <w:szCs w:val="22"/>
        </w:rPr>
      </w:pPr>
      <w:r w:rsidRPr="00C832B9">
        <w:rPr>
          <w:sz w:val="22"/>
          <w:szCs w:val="22"/>
        </w:rPr>
        <w:t>Επιπλέον, οι ΔΥΕΕ επιφορτίζονται, μεταξύ άλλων, με την παροχή τεχνικής υποστήριξης στις αρμόδ</w:t>
      </w:r>
      <w:r w:rsidRPr="00C832B9">
        <w:rPr>
          <w:sz w:val="22"/>
          <w:szCs w:val="22"/>
        </w:rPr>
        <w:t>ι</w:t>
      </w:r>
      <w:r w:rsidRPr="00C832B9">
        <w:rPr>
          <w:sz w:val="22"/>
          <w:szCs w:val="22"/>
        </w:rPr>
        <w:t>ες ΓΔΟΥ κατά την κατάρτιση του συνοπτικού και του αναλυτικού προϋπολογισμού των φορέων α</w:t>
      </w:r>
      <w:r w:rsidRPr="00C832B9">
        <w:rPr>
          <w:sz w:val="22"/>
          <w:szCs w:val="22"/>
        </w:rPr>
        <w:t>ρ</w:t>
      </w:r>
      <w:r w:rsidRPr="00C832B9">
        <w:rPr>
          <w:sz w:val="22"/>
          <w:szCs w:val="22"/>
        </w:rPr>
        <w:t xml:space="preserve">μοδιότητάς τους, με τον έλεγχο επίτευξης της στοχοθεσίας που έχει τεθεί και τήρησης των ορίων για το ύψος των μεταβιβάσεων ανά νομικό πρόσωπο, καθώς και με τον έλεγχο και τη συνυπογραφή των αναλήψεων υποχρεώσεων των φορέων αρμοδιότητάς τους σε περιπτώσεις συνεχιζόμενων αποκλίσεων από τους στόχους ή μη τήρησης των κείμενων δημοσιονομικών διατάξεων. </w:t>
      </w:r>
    </w:p>
    <w:p w:rsidR="00C832B9" w:rsidRPr="00C832B9" w:rsidRDefault="00C832B9" w:rsidP="00C832B9">
      <w:pPr>
        <w:jc w:val="both"/>
        <w:rPr>
          <w:sz w:val="22"/>
          <w:szCs w:val="22"/>
        </w:rPr>
      </w:pPr>
    </w:p>
    <w:p w:rsidR="00C832B9" w:rsidRPr="00C832B9" w:rsidRDefault="00C832B9" w:rsidP="00C832B9">
      <w:pPr>
        <w:jc w:val="both"/>
        <w:rPr>
          <w:sz w:val="22"/>
          <w:szCs w:val="22"/>
        </w:rPr>
      </w:pPr>
      <w:r w:rsidRPr="00C832B9">
        <w:rPr>
          <w:sz w:val="22"/>
          <w:szCs w:val="22"/>
        </w:rPr>
        <w:t>Μέσω της ανάληψης των ανωτέρω αρμοδιοτήτων, οι ΔΥΕΕ μετατρέπονται σε έναν αποκεντρωμένο μηχανισμό ελέγχου και εποπτείας της δημοσιονομικής διαχείρισης του συνόλου των φορέων της Γ</w:t>
      </w:r>
      <w:r w:rsidRPr="00C832B9">
        <w:rPr>
          <w:sz w:val="22"/>
          <w:szCs w:val="22"/>
        </w:rPr>
        <w:t>ε</w:t>
      </w:r>
      <w:r w:rsidRPr="00C832B9">
        <w:rPr>
          <w:sz w:val="22"/>
          <w:szCs w:val="22"/>
        </w:rPr>
        <w:t>νικής Κυβέρνησης, με σκοπό τη διασφάλιση της ορθής και νόμιμης χρήσης των δημοσιονομικών π</w:t>
      </w:r>
      <w:r w:rsidRPr="00C832B9">
        <w:rPr>
          <w:sz w:val="22"/>
          <w:szCs w:val="22"/>
        </w:rPr>
        <w:t>ό</w:t>
      </w:r>
      <w:r w:rsidRPr="00C832B9">
        <w:rPr>
          <w:sz w:val="22"/>
          <w:szCs w:val="22"/>
        </w:rPr>
        <w:t xml:space="preserve">ρων και την επιβολή της τήρησης των διατάξεων του Δημοσίου Λογιστικού. </w:t>
      </w:r>
    </w:p>
    <w:p w:rsidR="00B70664" w:rsidRPr="00C832B9" w:rsidRDefault="00B70664" w:rsidP="00B70664">
      <w:pPr>
        <w:jc w:val="both"/>
        <w:rPr>
          <w:sz w:val="22"/>
          <w:szCs w:val="22"/>
        </w:rPr>
      </w:pPr>
    </w:p>
    <w:p w:rsidR="00B70664" w:rsidRPr="00DB6229" w:rsidRDefault="00C832B9" w:rsidP="00B70664">
      <w:pPr>
        <w:suppressAutoHyphens/>
        <w:jc w:val="both"/>
        <w:rPr>
          <w:rFonts w:ascii="Arial Narrow" w:hAnsi="Arial Narrow"/>
          <w:b/>
          <w:color w:val="000099"/>
        </w:rPr>
      </w:pPr>
      <w:r>
        <w:rPr>
          <w:rFonts w:ascii="Arial Narrow" w:hAnsi="Arial Narrow"/>
          <w:b/>
          <w:color w:val="000099"/>
        </w:rPr>
        <w:t>Νέο σχέδιο λογαριασμών για όλη τη Γενική Κυβέρνηση</w:t>
      </w:r>
    </w:p>
    <w:p w:rsidR="00B70664" w:rsidRPr="00C832B9" w:rsidRDefault="00B70664" w:rsidP="00B70664">
      <w:pPr>
        <w:jc w:val="both"/>
        <w:rPr>
          <w:sz w:val="22"/>
          <w:szCs w:val="22"/>
        </w:rPr>
      </w:pPr>
    </w:p>
    <w:p w:rsidR="00C832B9" w:rsidRDefault="00C832B9" w:rsidP="00C832B9">
      <w:pPr>
        <w:jc w:val="both"/>
        <w:rPr>
          <w:sz w:val="22"/>
          <w:szCs w:val="22"/>
        </w:rPr>
      </w:pPr>
      <w:r w:rsidRPr="00C832B9">
        <w:rPr>
          <w:sz w:val="22"/>
          <w:szCs w:val="22"/>
        </w:rPr>
        <w:t>Στο πλαίσιο της λογιστικής μεταρρύθμισης το Υπουργείο Οικονομικών έχει αναλάβει την υποχρέωση σύμφωνα με την</w:t>
      </w:r>
      <w:r w:rsidR="005F3FEB">
        <w:rPr>
          <w:sz w:val="22"/>
          <w:szCs w:val="22"/>
        </w:rPr>
        <w:t xml:space="preserve"> </w:t>
      </w:r>
      <w:r w:rsidRPr="00C832B9">
        <w:rPr>
          <w:sz w:val="22"/>
          <w:szCs w:val="22"/>
        </w:rPr>
        <w:t xml:space="preserve">παράγραφο Γ’ υποπαράγραφο 2.4.1 του ν. 4336/2015 να σχεδιάσει μια </w:t>
      </w:r>
      <w:r w:rsidR="00A667DA">
        <w:rPr>
          <w:sz w:val="22"/>
          <w:szCs w:val="22"/>
        </w:rPr>
        <w:t>ν</w:t>
      </w:r>
      <w:r w:rsidRPr="00C832B9">
        <w:rPr>
          <w:sz w:val="22"/>
          <w:szCs w:val="22"/>
        </w:rPr>
        <w:t xml:space="preserve">έα </w:t>
      </w:r>
      <w:r w:rsidR="00A667DA">
        <w:rPr>
          <w:sz w:val="22"/>
          <w:szCs w:val="22"/>
        </w:rPr>
        <w:t>τ</w:t>
      </w:r>
      <w:r w:rsidRPr="00C832B9">
        <w:rPr>
          <w:sz w:val="22"/>
          <w:szCs w:val="22"/>
        </w:rPr>
        <w:t>αξιν</w:t>
      </w:r>
      <w:r w:rsidRPr="00C832B9">
        <w:rPr>
          <w:sz w:val="22"/>
          <w:szCs w:val="22"/>
        </w:rPr>
        <w:t>ό</w:t>
      </w:r>
      <w:r w:rsidRPr="00C832B9">
        <w:rPr>
          <w:sz w:val="22"/>
          <w:szCs w:val="22"/>
        </w:rPr>
        <w:t>μηση, προκειμένου να εφαρμοστεί για την κατάρτιση και την εκτέλεση</w:t>
      </w:r>
      <w:r w:rsidR="005F3FEB">
        <w:rPr>
          <w:sz w:val="22"/>
          <w:szCs w:val="22"/>
        </w:rPr>
        <w:t xml:space="preserve"> </w:t>
      </w:r>
      <w:r w:rsidRPr="00C832B9">
        <w:rPr>
          <w:sz w:val="22"/>
          <w:szCs w:val="22"/>
        </w:rPr>
        <w:t>του Κρατικού Προϋπολογι</w:t>
      </w:r>
      <w:r w:rsidRPr="00C832B9">
        <w:rPr>
          <w:sz w:val="22"/>
          <w:szCs w:val="22"/>
        </w:rPr>
        <w:t>σ</w:t>
      </w:r>
      <w:r w:rsidRPr="00C832B9">
        <w:rPr>
          <w:sz w:val="22"/>
          <w:szCs w:val="22"/>
        </w:rPr>
        <w:t xml:space="preserve">μού. Το λογιστικό πλαίσιο και ειδικότερα το σχέδιο λογαριασμών προβλέπεται να έχει ολοκληρωθεί </w:t>
      </w:r>
      <w:r w:rsidRPr="00C832B9">
        <w:rPr>
          <w:sz w:val="22"/>
          <w:szCs w:val="22"/>
        </w:rPr>
        <w:lastRenderedPageBreak/>
        <w:t>εντός του 2017, ώστε</w:t>
      </w:r>
      <w:r w:rsidR="005F3FEB">
        <w:rPr>
          <w:sz w:val="22"/>
          <w:szCs w:val="22"/>
        </w:rPr>
        <w:t xml:space="preserve"> </w:t>
      </w:r>
      <w:r w:rsidRPr="00C832B9">
        <w:rPr>
          <w:sz w:val="22"/>
          <w:szCs w:val="22"/>
        </w:rPr>
        <w:t xml:space="preserve">να εφαρμοστεί αρχής γενομένης από την κατάρτιση του </w:t>
      </w:r>
      <w:r w:rsidR="00A667DA">
        <w:rPr>
          <w:sz w:val="22"/>
          <w:szCs w:val="22"/>
        </w:rPr>
        <w:t>Κρατικού Π</w:t>
      </w:r>
      <w:r w:rsidRPr="00C832B9">
        <w:rPr>
          <w:sz w:val="22"/>
          <w:szCs w:val="22"/>
        </w:rPr>
        <w:t>ροϋπολ</w:t>
      </w:r>
      <w:r w:rsidRPr="00C832B9">
        <w:rPr>
          <w:sz w:val="22"/>
          <w:szCs w:val="22"/>
        </w:rPr>
        <w:t>ο</w:t>
      </w:r>
      <w:r w:rsidRPr="00C832B9">
        <w:rPr>
          <w:sz w:val="22"/>
          <w:szCs w:val="22"/>
        </w:rPr>
        <w:t xml:space="preserve">γισμού </w:t>
      </w:r>
      <w:r w:rsidR="00727796">
        <w:rPr>
          <w:sz w:val="22"/>
          <w:szCs w:val="22"/>
        </w:rPr>
        <w:t>έτους 2018.</w:t>
      </w:r>
    </w:p>
    <w:p w:rsidR="00727796" w:rsidRPr="00C832B9" w:rsidRDefault="00727796" w:rsidP="00C832B9">
      <w:pPr>
        <w:jc w:val="both"/>
        <w:rPr>
          <w:sz w:val="22"/>
          <w:szCs w:val="22"/>
        </w:rPr>
      </w:pPr>
    </w:p>
    <w:p w:rsidR="00C832B9" w:rsidRPr="00C832B9" w:rsidRDefault="00C832B9" w:rsidP="00C832B9">
      <w:pPr>
        <w:jc w:val="both"/>
        <w:rPr>
          <w:sz w:val="22"/>
          <w:szCs w:val="22"/>
        </w:rPr>
      </w:pPr>
      <w:r w:rsidRPr="00C832B9">
        <w:rPr>
          <w:sz w:val="22"/>
          <w:szCs w:val="22"/>
        </w:rPr>
        <w:t>Σήμερα</w:t>
      </w:r>
      <w:r w:rsidR="005F3FEB">
        <w:rPr>
          <w:sz w:val="22"/>
          <w:szCs w:val="22"/>
        </w:rPr>
        <w:t xml:space="preserve"> </w:t>
      </w:r>
      <w:r w:rsidRPr="00C832B9">
        <w:rPr>
          <w:sz w:val="22"/>
          <w:szCs w:val="22"/>
        </w:rPr>
        <w:t>στη Γενική Κυβέρνηση υπάρχουν 5 κλαδικά λογιστικά σχέδια (ΠΔ 80/97 ΠΔ 205/98, ΠΔ 315/99, ΠΔ 146/2003 και ΠΔ 15/2011) και τρία σχέδια λογαριασμών προϋπολογισμού (ΚΑΕ). Οι λ</w:t>
      </w:r>
      <w:r w:rsidRPr="00C832B9">
        <w:rPr>
          <w:sz w:val="22"/>
          <w:szCs w:val="22"/>
        </w:rPr>
        <w:t>ο</w:t>
      </w:r>
      <w:r w:rsidRPr="00C832B9">
        <w:rPr>
          <w:sz w:val="22"/>
          <w:szCs w:val="22"/>
        </w:rPr>
        <w:t>γαριασμοί της λογιστικής των κλαδικών λογιστικών σχεδίων βασίζονται στο Ελληνικό Γενικό Λογι</w:t>
      </w:r>
      <w:r w:rsidRPr="00C832B9">
        <w:rPr>
          <w:sz w:val="22"/>
          <w:szCs w:val="22"/>
        </w:rPr>
        <w:t>σ</w:t>
      </w:r>
      <w:r w:rsidRPr="00C832B9">
        <w:rPr>
          <w:sz w:val="22"/>
          <w:szCs w:val="22"/>
        </w:rPr>
        <w:t>τικό Σχέδιο το οποίο από την 1</w:t>
      </w:r>
      <w:r w:rsidRPr="00C832B9">
        <w:rPr>
          <w:sz w:val="22"/>
          <w:szCs w:val="22"/>
          <w:vertAlign w:val="superscript"/>
        </w:rPr>
        <w:t>η</w:t>
      </w:r>
      <w:r w:rsidRPr="00C832B9">
        <w:rPr>
          <w:sz w:val="22"/>
          <w:szCs w:val="22"/>
        </w:rPr>
        <w:t xml:space="preserve"> Ιανουαρίου</w:t>
      </w:r>
      <w:r w:rsidR="005F3FEB">
        <w:rPr>
          <w:sz w:val="22"/>
          <w:szCs w:val="22"/>
        </w:rPr>
        <w:t xml:space="preserve"> </w:t>
      </w:r>
      <w:r w:rsidRPr="00C832B9">
        <w:rPr>
          <w:sz w:val="22"/>
          <w:szCs w:val="22"/>
        </w:rPr>
        <w:t xml:space="preserve">2015 έχει αντικατασταθεί από τα Ελληνικά Λογιστικά Πρότυπα. Οι λογαριασμοί του προϋπολογισμού παρουσιάζουν σημαντικά ενδογενή προβλήματα που αφορούν τον ανορθολογικό τρόπο ανάπτυξής τους. </w:t>
      </w:r>
    </w:p>
    <w:p w:rsidR="00E9623D" w:rsidRDefault="00E9623D" w:rsidP="00C832B9">
      <w:pPr>
        <w:jc w:val="both"/>
        <w:rPr>
          <w:sz w:val="22"/>
          <w:szCs w:val="22"/>
        </w:rPr>
      </w:pPr>
    </w:p>
    <w:p w:rsidR="00C832B9" w:rsidRDefault="00C832B9" w:rsidP="00C832B9">
      <w:pPr>
        <w:jc w:val="both"/>
        <w:rPr>
          <w:sz w:val="22"/>
          <w:szCs w:val="22"/>
        </w:rPr>
      </w:pPr>
      <w:r w:rsidRPr="00C832B9">
        <w:rPr>
          <w:sz w:val="22"/>
          <w:szCs w:val="22"/>
        </w:rPr>
        <w:t>Το</w:t>
      </w:r>
      <w:r w:rsidR="005F3FEB">
        <w:rPr>
          <w:sz w:val="22"/>
          <w:szCs w:val="22"/>
        </w:rPr>
        <w:t xml:space="preserve"> </w:t>
      </w:r>
      <w:r w:rsidRPr="00C832B9">
        <w:rPr>
          <w:sz w:val="22"/>
          <w:szCs w:val="22"/>
        </w:rPr>
        <w:t>νέο λογιστικό πλαίσιο αναπτύσσεται με τέτοιο τρόπο ώστε να επιτρέπει</w:t>
      </w:r>
      <w:r w:rsidR="005F3FEB">
        <w:rPr>
          <w:sz w:val="22"/>
          <w:szCs w:val="22"/>
        </w:rPr>
        <w:t xml:space="preserve"> </w:t>
      </w:r>
      <w:r w:rsidRPr="00C832B9">
        <w:rPr>
          <w:sz w:val="22"/>
          <w:szCs w:val="22"/>
        </w:rPr>
        <w:t>στον κάθε φορέα της Γ</w:t>
      </w:r>
      <w:r w:rsidRPr="00C832B9">
        <w:rPr>
          <w:sz w:val="22"/>
          <w:szCs w:val="22"/>
        </w:rPr>
        <w:t>ε</w:t>
      </w:r>
      <w:r w:rsidRPr="00C832B9">
        <w:rPr>
          <w:sz w:val="22"/>
          <w:szCs w:val="22"/>
        </w:rPr>
        <w:t>νικής Κυβέρνησης</w:t>
      </w:r>
      <w:r w:rsidR="005F3FEB">
        <w:rPr>
          <w:sz w:val="22"/>
          <w:szCs w:val="22"/>
        </w:rPr>
        <w:t xml:space="preserve"> </w:t>
      </w:r>
      <w:r w:rsidRPr="00C832B9">
        <w:rPr>
          <w:sz w:val="22"/>
          <w:szCs w:val="22"/>
        </w:rPr>
        <w:t>σταδιακή μετάβαση από την υφιστάμενη κατάσταση σε πλήρως δουλευμένη βάση και</w:t>
      </w:r>
      <w:r w:rsidR="005F3FEB">
        <w:rPr>
          <w:sz w:val="22"/>
          <w:szCs w:val="22"/>
        </w:rPr>
        <w:t xml:space="preserve"> </w:t>
      </w:r>
      <w:r w:rsidRPr="00C832B9">
        <w:rPr>
          <w:sz w:val="22"/>
          <w:szCs w:val="22"/>
        </w:rPr>
        <w:t xml:space="preserve">περιλαμβάνει: </w:t>
      </w:r>
    </w:p>
    <w:p w:rsidR="00C832B9" w:rsidRPr="00C832B9" w:rsidRDefault="00C832B9" w:rsidP="00C832B9">
      <w:pPr>
        <w:jc w:val="both"/>
        <w:rPr>
          <w:sz w:val="22"/>
          <w:szCs w:val="22"/>
        </w:rPr>
      </w:pPr>
    </w:p>
    <w:p w:rsidR="00C832B9" w:rsidRPr="00C832B9" w:rsidRDefault="00C832B9" w:rsidP="00D47C5D">
      <w:pPr>
        <w:numPr>
          <w:ilvl w:val="0"/>
          <w:numId w:val="8"/>
        </w:numPr>
        <w:ind w:left="284" w:hanging="284"/>
        <w:jc w:val="both"/>
        <w:rPr>
          <w:sz w:val="22"/>
          <w:szCs w:val="22"/>
        </w:rPr>
      </w:pPr>
      <w:r w:rsidRPr="00C832B9">
        <w:rPr>
          <w:sz w:val="22"/>
          <w:szCs w:val="22"/>
        </w:rPr>
        <w:t xml:space="preserve">Τις βασικές αρχές του λογιστικού συστήματος, γενικούς ορισμούς, κανόνες για την αναγνώριση και </w:t>
      </w:r>
      <w:r w:rsidR="00A667DA">
        <w:rPr>
          <w:sz w:val="22"/>
          <w:szCs w:val="22"/>
        </w:rPr>
        <w:t xml:space="preserve">καταγραφή </w:t>
      </w:r>
      <w:r w:rsidRPr="00C832B9">
        <w:rPr>
          <w:sz w:val="22"/>
          <w:szCs w:val="22"/>
        </w:rPr>
        <w:t>των περιουσιακών στοιχείων, των υποχρεώσεων, των εσόδων και των εξόδων κ</w:t>
      </w:r>
      <w:r w:rsidRPr="00C832B9">
        <w:rPr>
          <w:sz w:val="22"/>
          <w:szCs w:val="22"/>
        </w:rPr>
        <w:t>α</w:t>
      </w:r>
      <w:r w:rsidRPr="00C832B9">
        <w:rPr>
          <w:sz w:val="22"/>
          <w:szCs w:val="22"/>
        </w:rPr>
        <w:t xml:space="preserve">θώς και κανόνες για τη σύνταξη και παρουσίαση λογιστικών καταστάσεων. </w:t>
      </w:r>
    </w:p>
    <w:p w:rsidR="00BF1EF5" w:rsidRDefault="00C832B9" w:rsidP="00D47C5D">
      <w:pPr>
        <w:numPr>
          <w:ilvl w:val="0"/>
          <w:numId w:val="8"/>
        </w:numPr>
        <w:ind w:left="284" w:hanging="284"/>
        <w:jc w:val="both"/>
        <w:rPr>
          <w:sz w:val="22"/>
          <w:szCs w:val="22"/>
        </w:rPr>
      </w:pPr>
      <w:r w:rsidRPr="00BF1EF5">
        <w:rPr>
          <w:sz w:val="22"/>
          <w:szCs w:val="22"/>
        </w:rPr>
        <w:t>Ένα σχέδιο λογαριασμών οργανωμένο με βάση τα διεθνή πρότυπα το οποίο προβλέπει ταξινομ</w:t>
      </w:r>
      <w:r w:rsidRPr="00BF1EF5">
        <w:rPr>
          <w:sz w:val="22"/>
          <w:szCs w:val="22"/>
        </w:rPr>
        <w:t>ή</w:t>
      </w:r>
      <w:r w:rsidRPr="00BF1EF5">
        <w:rPr>
          <w:sz w:val="22"/>
          <w:szCs w:val="22"/>
        </w:rPr>
        <w:t>σεις ως προς τρεις διαστάσεις και ειδικότερα:</w:t>
      </w:r>
    </w:p>
    <w:p w:rsidR="00C832B9" w:rsidRPr="00BF1EF5" w:rsidRDefault="00BF1EF5" w:rsidP="00BF1EF5">
      <w:pPr>
        <w:ind w:left="720" w:hanging="436"/>
        <w:jc w:val="both"/>
        <w:rPr>
          <w:sz w:val="22"/>
          <w:szCs w:val="22"/>
        </w:rPr>
      </w:pPr>
      <w:r>
        <w:rPr>
          <w:sz w:val="22"/>
          <w:szCs w:val="22"/>
        </w:rPr>
        <w:t>-</w:t>
      </w:r>
      <w:r>
        <w:rPr>
          <w:sz w:val="22"/>
          <w:szCs w:val="22"/>
        </w:rPr>
        <w:tab/>
      </w:r>
      <w:r w:rsidR="00C832B9" w:rsidRPr="00BF1EF5">
        <w:rPr>
          <w:sz w:val="22"/>
          <w:szCs w:val="22"/>
        </w:rPr>
        <w:t>Οικονομική ταξινόμηση</w:t>
      </w:r>
      <w:r w:rsidR="00C832B9" w:rsidRPr="00BF1EF5">
        <w:rPr>
          <w:sz w:val="22"/>
          <w:szCs w:val="22"/>
          <w:u w:val="single"/>
        </w:rPr>
        <w:t xml:space="preserve"> </w:t>
      </w:r>
      <w:r w:rsidR="00C832B9" w:rsidRPr="00BF1EF5">
        <w:rPr>
          <w:sz w:val="22"/>
          <w:szCs w:val="22"/>
        </w:rPr>
        <w:t>που περιλαμβάνει τη δομή λογαριασμών, τους</w:t>
      </w:r>
      <w:r w:rsidR="005F3FEB">
        <w:rPr>
          <w:sz w:val="22"/>
          <w:szCs w:val="22"/>
        </w:rPr>
        <w:t xml:space="preserve"> </w:t>
      </w:r>
      <w:r w:rsidR="00C832B9" w:rsidRPr="00BF1EF5">
        <w:rPr>
          <w:sz w:val="22"/>
          <w:szCs w:val="22"/>
        </w:rPr>
        <w:t>ορισμούς, τις τεχνικές κίνησης και τη συνδεσμολογία τους για όλα τα στοιχεία</w:t>
      </w:r>
      <w:r w:rsidR="005F3FEB">
        <w:rPr>
          <w:sz w:val="22"/>
          <w:szCs w:val="22"/>
        </w:rPr>
        <w:t xml:space="preserve"> </w:t>
      </w:r>
      <w:r w:rsidR="00C832B9" w:rsidRPr="00BF1EF5">
        <w:rPr>
          <w:sz w:val="22"/>
          <w:szCs w:val="22"/>
        </w:rPr>
        <w:t xml:space="preserve">ενεργητικού, υποχρεώσεων, εσόδων και εξόδων με βάση τα πρότυπα του ΕSA2010 και GFSM. </w:t>
      </w:r>
    </w:p>
    <w:p w:rsidR="00C832B9" w:rsidRPr="00C832B9" w:rsidRDefault="00BF1EF5" w:rsidP="00BF1EF5">
      <w:pPr>
        <w:ind w:left="720" w:hanging="436"/>
        <w:jc w:val="both"/>
        <w:rPr>
          <w:sz w:val="22"/>
          <w:szCs w:val="22"/>
        </w:rPr>
      </w:pPr>
      <w:r w:rsidRPr="00BF1EF5">
        <w:rPr>
          <w:sz w:val="22"/>
          <w:szCs w:val="22"/>
        </w:rPr>
        <w:t>-</w:t>
      </w:r>
      <w:r w:rsidRPr="00BF1EF5">
        <w:rPr>
          <w:sz w:val="22"/>
          <w:szCs w:val="22"/>
        </w:rPr>
        <w:tab/>
      </w:r>
      <w:r w:rsidR="00C832B9" w:rsidRPr="00BF1EF5">
        <w:rPr>
          <w:sz w:val="22"/>
          <w:szCs w:val="22"/>
        </w:rPr>
        <w:t>Διοικητική ταξινόμηση</w:t>
      </w:r>
      <w:r w:rsidR="00C832B9" w:rsidRPr="00C832B9">
        <w:rPr>
          <w:sz w:val="22"/>
          <w:szCs w:val="22"/>
        </w:rPr>
        <w:t xml:space="preserve"> που αντιστοιχεί σε κοινή και ενιαία δομή των λογαριασμών για όλους τους φορείς της Γενικής Κυβέρνησης.</w:t>
      </w:r>
    </w:p>
    <w:p w:rsidR="00C832B9" w:rsidRDefault="00BF1EF5" w:rsidP="00BF1EF5">
      <w:pPr>
        <w:ind w:left="720" w:hanging="436"/>
        <w:jc w:val="both"/>
        <w:rPr>
          <w:sz w:val="22"/>
          <w:szCs w:val="22"/>
        </w:rPr>
      </w:pPr>
      <w:r>
        <w:rPr>
          <w:sz w:val="22"/>
          <w:szCs w:val="22"/>
        </w:rPr>
        <w:t>-</w:t>
      </w:r>
      <w:r>
        <w:rPr>
          <w:sz w:val="22"/>
          <w:szCs w:val="22"/>
        </w:rPr>
        <w:tab/>
      </w:r>
      <w:r w:rsidR="00C832B9" w:rsidRPr="00BF1EF5">
        <w:rPr>
          <w:sz w:val="22"/>
          <w:szCs w:val="22"/>
        </w:rPr>
        <w:t>Λειτουργική ταξινόμηση</w:t>
      </w:r>
      <w:r w:rsidR="00C832B9" w:rsidRPr="00C832B9">
        <w:rPr>
          <w:sz w:val="22"/>
          <w:szCs w:val="22"/>
        </w:rPr>
        <w:t xml:space="preserve"> η οποία αντιστοιχεί σε κοινή και ενιαία δομή των λογαριασμών β</w:t>
      </w:r>
      <w:r w:rsidR="00C832B9" w:rsidRPr="00C832B9">
        <w:rPr>
          <w:sz w:val="22"/>
          <w:szCs w:val="22"/>
        </w:rPr>
        <w:t>ά</w:t>
      </w:r>
      <w:r w:rsidR="00C832B9" w:rsidRPr="00C832B9">
        <w:rPr>
          <w:sz w:val="22"/>
          <w:szCs w:val="22"/>
        </w:rPr>
        <w:t>σει της ταξινόμησης του COFOG με ορισμούς για όλους τους λογαριασμούς.</w:t>
      </w:r>
    </w:p>
    <w:p w:rsidR="00C832B9" w:rsidRPr="00C832B9" w:rsidRDefault="00C832B9" w:rsidP="00C832B9">
      <w:pPr>
        <w:jc w:val="both"/>
        <w:rPr>
          <w:sz w:val="22"/>
          <w:szCs w:val="22"/>
        </w:rPr>
      </w:pPr>
    </w:p>
    <w:p w:rsidR="00C832B9" w:rsidRPr="00C832B9" w:rsidRDefault="00C832B9" w:rsidP="00C832B9">
      <w:pPr>
        <w:jc w:val="both"/>
        <w:rPr>
          <w:sz w:val="22"/>
          <w:szCs w:val="22"/>
        </w:rPr>
      </w:pPr>
      <w:r w:rsidRPr="00C832B9">
        <w:rPr>
          <w:sz w:val="22"/>
          <w:szCs w:val="22"/>
        </w:rPr>
        <w:t xml:space="preserve">Η εναρμόνιση των λογιστικών προτύπων του δημοσίου τομέα αναμένεται να έχει πολλαπλά οφέλη. </w:t>
      </w:r>
      <w:r w:rsidRPr="00727796">
        <w:rPr>
          <w:sz w:val="22"/>
          <w:szCs w:val="22"/>
        </w:rPr>
        <w:t>H</w:t>
      </w:r>
      <w:r w:rsidR="005F3FEB" w:rsidRPr="00727796">
        <w:rPr>
          <w:sz w:val="22"/>
          <w:szCs w:val="22"/>
        </w:rPr>
        <w:t xml:space="preserve"> </w:t>
      </w:r>
      <w:r w:rsidRPr="00727796">
        <w:rPr>
          <w:sz w:val="22"/>
          <w:szCs w:val="22"/>
        </w:rPr>
        <w:t xml:space="preserve">χρήση της λογιστικής του δεδουλευμένου θεωρείται ενδεδειγμένη εφόσον επιτρέπει την πλήρη και </w:t>
      </w:r>
      <w:r w:rsidRPr="00727796">
        <w:rPr>
          <w:sz w:val="22"/>
          <w:szCs w:val="22"/>
        </w:rPr>
        <w:t>α</w:t>
      </w:r>
      <w:r w:rsidRPr="00727796">
        <w:rPr>
          <w:sz w:val="22"/>
          <w:szCs w:val="22"/>
        </w:rPr>
        <w:t>ξιόπιστη καταγραφή της χρηματοοικονομικής κατάστασης και απόδοσης στο δημόσιο τομέα.</w:t>
      </w:r>
      <w:r w:rsidRPr="00C832B9">
        <w:rPr>
          <w:sz w:val="22"/>
          <w:szCs w:val="22"/>
        </w:rPr>
        <w:t xml:space="preserve"> Αυτό επιτυγχάνεται μέσω της καταγραφής των στοιχείων ενεργητικού (περιουσίας) και των υποχρεώσεων, καθώς επίσης και των εσόδων και εξόδων τόσο κατά τη διάρκεια μια περιόδου όσο και τη στιγμή που κλείνουν οι λογαριασμοί. Με τον τρόπο αυτό βελτιώνεται η διαφάνεια, η λογοδοσία και η συγκρισ</w:t>
      </w:r>
      <w:r w:rsidRPr="00C832B9">
        <w:rPr>
          <w:sz w:val="22"/>
          <w:szCs w:val="22"/>
        </w:rPr>
        <w:t>ι</w:t>
      </w:r>
      <w:r w:rsidR="008864DA">
        <w:rPr>
          <w:sz w:val="22"/>
          <w:szCs w:val="22"/>
        </w:rPr>
        <w:t xml:space="preserve">μότητα των χρηματοοικονομικών </w:t>
      </w:r>
      <w:r w:rsidRPr="00C832B9">
        <w:rPr>
          <w:sz w:val="22"/>
          <w:szCs w:val="22"/>
        </w:rPr>
        <w:t>καταστάσεων, καθώς και η βελτίωση της αποδοτικότητας και της αποτελεσματικότητας του δημόσιου ελέγχου</w:t>
      </w:r>
      <w:r w:rsidR="00A667DA">
        <w:rPr>
          <w:sz w:val="22"/>
          <w:szCs w:val="22"/>
        </w:rPr>
        <w:t>.</w:t>
      </w:r>
      <w:r w:rsidRPr="00C832B9">
        <w:rPr>
          <w:sz w:val="22"/>
          <w:szCs w:val="22"/>
        </w:rPr>
        <w:t xml:space="preserve"> </w:t>
      </w:r>
    </w:p>
    <w:p w:rsidR="00D35923" w:rsidRDefault="00D35923" w:rsidP="00D35923">
      <w:pPr>
        <w:suppressAutoHyphens/>
        <w:jc w:val="both"/>
        <w:rPr>
          <w:b/>
          <w:bCs/>
          <w:sz w:val="22"/>
          <w:szCs w:val="22"/>
        </w:rPr>
      </w:pPr>
    </w:p>
    <w:p w:rsidR="00D35923" w:rsidRPr="00D35923" w:rsidRDefault="00D35923" w:rsidP="00D35923">
      <w:pPr>
        <w:suppressAutoHyphens/>
        <w:jc w:val="both"/>
        <w:rPr>
          <w:rFonts w:ascii="Arial Narrow" w:hAnsi="Arial Narrow"/>
          <w:b/>
          <w:color w:val="000099"/>
        </w:rPr>
      </w:pPr>
      <w:r w:rsidRPr="00D35923">
        <w:rPr>
          <w:rFonts w:ascii="Arial Narrow" w:hAnsi="Arial Narrow"/>
          <w:b/>
          <w:color w:val="000099"/>
        </w:rPr>
        <w:t xml:space="preserve">Πολιτική ελέγχου </w:t>
      </w:r>
      <w:r w:rsidR="00A667DA">
        <w:rPr>
          <w:rFonts w:ascii="Arial Narrow" w:hAnsi="Arial Narrow"/>
          <w:b/>
          <w:color w:val="000099"/>
        </w:rPr>
        <w:t>δ</w:t>
      </w:r>
      <w:r w:rsidRPr="00D35923">
        <w:rPr>
          <w:rFonts w:ascii="Arial Narrow" w:hAnsi="Arial Narrow"/>
          <w:b/>
          <w:color w:val="000099"/>
        </w:rPr>
        <w:t xml:space="preserve">ημοσίων </w:t>
      </w:r>
      <w:r w:rsidR="00A667DA">
        <w:rPr>
          <w:rFonts w:ascii="Arial Narrow" w:hAnsi="Arial Narrow"/>
          <w:b/>
          <w:color w:val="000099"/>
        </w:rPr>
        <w:t>δ</w:t>
      </w:r>
      <w:r w:rsidRPr="00D35923">
        <w:rPr>
          <w:rFonts w:ascii="Arial Narrow" w:hAnsi="Arial Narrow"/>
          <w:b/>
          <w:color w:val="000099"/>
        </w:rPr>
        <w:t>απανών</w:t>
      </w:r>
    </w:p>
    <w:p w:rsidR="00D35923" w:rsidRPr="00D35923" w:rsidRDefault="00D35923" w:rsidP="00D35923">
      <w:pPr>
        <w:jc w:val="both"/>
        <w:rPr>
          <w:b/>
          <w:sz w:val="22"/>
          <w:szCs w:val="22"/>
        </w:rPr>
      </w:pPr>
    </w:p>
    <w:p w:rsidR="00D35923" w:rsidRPr="00D35923" w:rsidRDefault="00D35923" w:rsidP="00D35923">
      <w:pPr>
        <w:jc w:val="both"/>
        <w:rPr>
          <w:sz w:val="22"/>
          <w:szCs w:val="22"/>
        </w:rPr>
      </w:pPr>
      <w:r w:rsidRPr="00D35923">
        <w:rPr>
          <w:sz w:val="22"/>
          <w:szCs w:val="22"/>
        </w:rPr>
        <w:t>Μετά την αλλαγή του ρόλου και των αρμοδιοτήτων των Υπηρεσιών Δημοσιονομικού Ελέγχου (ΥΔΕ), ο</w:t>
      </w:r>
      <w:r w:rsidR="005F3FEB">
        <w:rPr>
          <w:sz w:val="22"/>
          <w:szCs w:val="22"/>
        </w:rPr>
        <w:t xml:space="preserve"> </w:t>
      </w:r>
      <w:r w:rsidRPr="00D35923">
        <w:rPr>
          <w:sz w:val="22"/>
          <w:szCs w:val="22"/>
        </w:rPr>
        <w:t xml:space="preserve">κύριος μηχανισμός δημοσιονομικού ελέγχου είναι πλέον η Γενική Διεύθυνση Δημοσιονομικών </w:t>
      </w:r>
      <w:r w:rsidRPr="00D35923">
        <w:rPr>
          <w:sz w:val="22"/>
          <w:szCs w:val="22"/>
        </w:rPr>
        <w:t>Ε</w:t>
      </w:r>
      <w:r w:rsidRPr="00D35923">
        <w:rPr>
          <w:sz w:val="22"/>
          <w:szCs w:val="22"/>
        </w:rPr>
        <w:t>λέγχων (ΓΔΔΕ), στην οποία εντάσσονται η Επιτροπή Δημοσιονομικού Ελέγχων (ΕΔΕΛ) για τα συ</w:t>
      </w:r>
      <w:r w:rsidRPr="00D35923">
        <w:rPr>
          <w:sz w:val="22"/>
          <w:szCs w:val="22"/>
        </w:rPr>
        <w:t>γ</w:t>
      </w:r>
      <w:r w:rsidRPr="00D35923">
        <w:rPr>
          <w:sz w:val="22"/>
          <w:szCs w:val="22"/>
        </w:rPr>
        <w:t>χρηματοδοτούμενα προγράμματα και η Επιτροπή Συντονισμού Ελέγχων (ΕΣΕΛ)</w:t>
      </w:r>
      <w:r w:rsidR="005F3FEB">
        <w:rPr>
          <w:sz w:val="22"/>
          <w:szCs w:val="22"/>
        </w:rPr>
        <w:t xml:space="preserve"> </w:t>
      </w:r>
      <w:r w:rsidRPr="00D35923">
        <w:rPr>
          <w:sz w:val="22"/>
          <w:szCs w:val="22"/>
        </w:rPr>
        <w:t>για τους φορείς της Γενικής Κυβέρνησης.</w:t>
      </w:r>
    </w:p>
    <w:p w:rsidR="00D35923" w:rsidRPr="00D35923" w:rsidRDefault="00D35923" w:rsidP="00D35923">
      <w:pPr>
        <w:jc w:val="both"/>
        <w:rPr>
          <w:sz w:val="22"/>
          <w:szCs w:val="22"/>
        </w:rPr>
      </w:pPr>
    </w:p>
    <w:p w:rsidR="00D35923" w:rsidRPr="00D35923" w:rsidRDefault="00D35923" w:rsidP="00D35923">
      <w:pPr>
        <w:jc w:val="both"/>
        <w:rPr>
          <w:rFonts w:ascii="Arial Narrow" w:hAnsi="Arial Narrow"/>
          <w:b/>
          <w:bCs/>
          <w:sz w:val="22"/>
          <w:szCs w:val="22"/>
        </w:rPr>
      </w:pPr>
      <w:r w:rsidRPr="00D35923">
        <w:rPr>
          <w:rFonts w:ascii="Arial Narrow" w:hAnsi="Arial Narrow"/>
          <w:b/>
          <w:bCs/>
          <w:sz w:val="22"/>
          <w:szCs w:val="22"/>
        </w:rPr>
        <w:t xml:space="preserve">Προγραμματισμός Δράσεων – Στρατηγική </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 xml:space="preserve">Για το 2017, προγραμματίζονται τα εξής: </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 xml:space="preserve">Ως προς τα θέματα αρμοδιότητας της Επιτροπής Δημοσιονομικών Ελέγχων (ΕΔΕΛ): </w:t>
      </w:r>
    </w:p>
    <w:p w:rsidR="00D35923" w:rsidRPr="00D35923" w:rsidRDefault="00D35923" w:rsidP="00D35923">
      <w:pPr>
        <w:jc w:val="both"/>
        <w:rPr>
          <w:sz w:val="22"/>
          <w:szCs w:val="22"/>
        </w:rPr>
      </w:pPr>
    </w:p>
    <w:p w:rsidR="00D35923" w:rsidRDefault="00D35923" w:rsidP="00BF1EF5">
      <w:pPr>
        <w:jc w:val="both"/>
        <w:rPr>
          <w:b/>
          <w:sz w:val="22"/>
          <w:szCs w:val="22"/>
        </w:rPr>
      </w:pPr>
      <w:r w:rsidRPr="00BF1EF5">
        <w:rPr>
          <w:b/>
          <w:sz w:val="22"/>
          <w:szCs w:val="22"/>
        </w:rPr>
        <w:t>Προγραμματική Περίοδος 2007-2013</w:t>
      </w:r>
    </w:p>
    <w:p w:rsidR="00727796" w:rsidRPr="00BF1EF5" w:rsidRDefault="00727796" w:rsidP="00BF1EF5">
      <w:pPr>
        <w:jc w:val="both"/>
        <w:rPr>
          <w:b/>
          <w:sz w:val="22"/>
          <w:szCs w:val="22"/>
        </w:rPr>
      </w:pPr>
    </w:p>
    <w:p w:rsidR="00D35923" w:rsidRPr="00D35923" w:rsidRDefault="00D35923" w:rsidP="00D47C5D">
      <w:pPr>
        <w:numPr>
          <w:ilvl w:val="0"/>
          <w:numId w:val="3"/>
        </w:numPr>
        <w:jc w:val="both"/>
        <w:rPr>
          <w:sz w:val="22"/>
          <w:szCs w:val="22"/>
        </w:rPr>
      </w:pPr>
      <w:r w:rsidRPr="00D35923">
        <w:rPr>
          <w:sz w:val="22"/>
          <w:szCs w:val="22"/>
        </w:rPr>
        <w:t>Ολοκλήρωση διενέργειας ελέγχων Πράξεων της Προγραμματικής Περιόδου 2007-2013.</w:t>
      </w:r>
    </w:p>
    <w:p w:rsidR="00D35923" w:rsidRPr="00D35923" w:rsidRDefault="00D35923" w:rsidP="00D47C5D">
      <w:pPr>
        <w:numPr>
          <w:ilvl w:val="0"/>
          <w:numId w:val="3"/>
        </w:numPr>
        <w:jc w:val="both"/>
        <w:rPr>
          <w:sz w:val="22"/>
          <w:szCs w:val="22"/>
        </w:rPr>
      </w:pPr>
      <w:r w:rsidRPr="00D35923">
        <w:rPr>
          <w:sz w:val="22"/>
          <w:szCs w:val="22"/>
        </w:rPr>
        <w:t xml:space="preserve">Υποβολή στην ΕΕ, το αργότερο έως την 31η Μαρτίου 2017, δήλωσης κλεισίματος όλων των ΕΠ της Προγραμματικής Περιόδου 2007-2013 στην οποία αξιολογείται η εγκυρότητα της αίτησης </w:t>
      </w:r>
      <w:r w:rsidRPr="00D35923">
        <w:rPr>
          <w:sz w:val="22"/>
          <w:szCs w:val="22"/>
        </w:rPr>
        <w:lastRenderedPageBreak/>
        <w:t>πληρωμής του τελικού υπολοίπου καθώς και η νομιμότητα και κανονικότητα των σχετικών σ</w:t>
      </w:r>
      <w:r w:rsidRPr="00D35923">
        <w:rPr>
          <w:sz w:val="22"/>
          <w:szCs w:val="22"/>
        </w:rPr>
        <w:t>υ</w:t>
      </w:r>
      <w:r w:rsidRPr="00D35923">
        <w:rPr>
          <w:sz w:val="22"/>
          <w:szCs w:val="22"/>
        </w:rPr>
        <w:t>ναλλαγών που καλύπτονται από την τελική κατάσταση δαπανών, η οποία υποστηρίζεται από την τελική έκθεση</w:t>
      </w:r>
      <w:r w:rsidR="005F3FEB">
        <w:rPr>
          <w:sz w:val="22"/>
          <w:szCs w:val="22"/>
        </w:rPr>
        <w:t xml:space="preserve"> </w:t>
      </w:r>
      <w:r w:rsidRPr="00D35923">
        <w:rPr>
          <w:sz w:val="22"/>
          <w:szCs w:val="22"/>
        </w:rPr>
        <w:t>ελέγχου.</w:t>
      </w:r>
    </w:p>
    <w:p w:rsidR="00D35923" w:rsidRPr="00D35923" w:rsidRDefault="00D35923" w:rsidP="00D35923">
      <w:pPr>
        <w:jc w:val="both"/>
        <w:rPr>
          <w:sz w:val="22"/>
          <w:szCs w:val="22"/>
        </w:rPr>
      </w:pPr>
      <w:r w:rsidRPr="00D35923">
        <w:rPr>
          <w:sz w:val="22"/>
          <w:szCs w:val="22"/>
        </w:rPr>
        <w:tab/>
      </w:r>
    </w:p>
    <w:p w:rsidR="00D35923" w:rsidRPr="00BF1EF5" w:rsidRDefault="00D35923" w:rsidP="00BF1EF5">
      <w:pPr>
        <w:jc w:val="both"/>
        <w:rPr>
          <w:b/>
          <w:sz w:val="22"/>
          <w:szCs w:val="22"/>
        </w:rPr>
      </w:pPr>
      <w:r w:rsidRPr="00BF1EF5">
        <w:rPr>
          <w:b/>
          <w:sz w:val="22"/>
          <w:szCs w:val="22"/>
        </w:rPr>
        <w:t>Νέα Προγραμματική Περίοδος 2014-2020</w:t>
      </w:r>
    </w:p>
    <w:p w:rsidR="00727796" w:rsidRDefault="00727796" w:rsidP="00D35923">
      <w:pPr>
        <w:jc w:val="both"/>
        <w:rPr>
          <w:sz w:val="22"/>
          <w:szCs w:val="22"/>
        </w:rPr>
      </w:pPr>
    </w:p>
    <w:p w:rsidR="00D35923" w:rsidRPr="00D35923" w:rsidRDefault="00D35923" w:rsidP="00D35923">
      <w:pPr>
        <w:jc w:val="both"/>
        <w:rPr>
          <w:sz w:val="22"/>
          <w:szCs w:val="22"/>
        </w:rPr>
      </w:pPr>
      <w:r w:rsidRPr="00D35923">
        <w:rPr>
          <w:sz w:val="22"/>
          <w:szCs w:val="22"/>
        </w:rPr>
        <w:t>Για το σύνολο των Επιχειρησιακών Προγραμμάτων (ΕΠ) της νέας Προγραμματικής Περιόδου (ΕΣΠΑ 2014-2020), που συγχρηματοδοτούνται από το Ευρωπαϊκό Ταμείο Περιφερειακής Ανάπτυξης (Ε</w:t>
      </w:r>
      <w:r w:rsidRPr="00D35923">
        <w:rPr>
          <w:sz w:val="22"/>
          <w:szCs w:val="22"/>
        </w:rPr>
        <w:t>Τ</w:t>
      </w:r>
      <w:r w:rsidRPr="00D35923">
        <w:rPr>
          <w:sz w:val="22"/>
          <w:szCs w:val="22"/>
        </w:rPr>
        <w:t>ΠΑ), το Ευρωπαϊκό Κοινωνικό Ταμείο (ΕΚΤ) και το Ταμείο Συνοχής (ΤΣ), τα ΕΠ της Ευρωπαϊκής Εδαφικής Συνεργασίας, του ΕΠ «Αλιεία και Θάλασσα 2014-2020», για την υλοποίηση του Χρηματ</w:t>
      </w:r>
      <w:r w:rsidRPr="00D35923">
        <w:rPr>
          <w:sz w:val="22"/>
          <w:szCs w:val="22"/>
        </w:rPr>
        <w:t>ο</w:t>
      </w:r>
      <w:r w:rsidRPr="00D35923">
        <w:rPr>
          <w:sz w:val="22"/>
          <w:szCs w:val="22"/>
        </w:rPr>
        <w:t>δοτικού Μηχανισμού (ΧΜ) του Ευρωπαϊκού Οικονομικού Χώρου(ΕΟΧ) για το Μηχανισμό «Διευκ</w:t>
      </w:r>
      <w:r w:rsidRPr="00D35923">
        <w:rPr>
          <w:sz w:val="22"/>
          <w:szCs w:val="22"/>
        </w:rPr>
        <w:t>ό</w:t>
      </w:r>
      <w:r w:rsidRPr="00D35923">
        <w:rPr>
          <w:sz w:val="22"/>
          <w:szCs w:val="22"/>
        </w:rPr>
        <w:t>λυνση Συνδέοντας την Ευρώπη», το Ταμείο Ευρωπαϊκής Βοήθειας για τους Απόρους:</w:t>
      </w:r>
    </w:p>
    <w:p w:rsidR="00D35923" w:rsidRPr="00D35923" w:rsidRDefault="00D35923" w:rsidP="00D47C5D">
      <w:pPr>
        <w:numPr>
          <w:ilvl w:val="0"/>
          <w:numId w:val="3"/>
        </w:numPr>
        <w:jc w:val="both"/>
        <w:rPr>
          <w:sz w:val="22"/>
          <w:szCs w:val="22"/>
        </w:rPr>
      </w:pPr>
      <w:r w:rsidRPr="00D35923">
        <w:rPr>
          <w:sz w:val="22"/>
          <w:szCs w:val="22"/>
        </w:rPr>
        <w:t>Σύνταξη και επικαιροποίηση στρατηγικών (σχεδιασμός ελέγχων συστημάτων και πράξεων) για όλα τα παραπάνω Ταμεία.</w:t>
      </w:r>
    </w:p>
    <w:p w:rsidR="00D35923" w:rsidRPr="00D35923" w:rsidRDefault="00D35923" w:rsidP="00D47C5D">
      <w:pPr>
        <w:numPr>
          <w:ilvl w:val="0"/>
          <w:numId w:val="3"/>
        </w:numPr>
        <w:jc w:val="both"/>
        <w:rPr>
          <w:sz w:val="22"/>
          <w:szCs w:val="22"/>
        </w:rPr>
      </w:pPr>
      <w:r w:rsidRPr="00D35923">
        <w:rPr>
          <w:sz w:val="22"/>
          <w:szCs w:val="22"/>
        </w:rPr>
        <w:t>Επικαιροποίηση εγχειριδίων και ερωτηματολογίων ελέγχου</w:t>
      </w:r>
      <w:r w:rsidR="00727796">
        <w:rPr>
          <w:sz w:val="22"/>
          <w:szCs w:val="22"/>
        </w:rPr>
        <w:t>.</w:t>
      </w:r>
      <w:r w:rsidRPr="00D35923">
        <w:rPr>
          <w:sz w:val="22"/>
          <w:szCs w:val="22"/>
        </w:rPr>
        <w:t xml:space="preserve"> </w:t>
      </w:r>
    </w:p>
    <w:p w:rsidR="00D35923" w:rsidRPr="00D35923" w:rsidRDefault="00727796" w:rsidP="00D47C5D">
      <w:pPr>
        <w:numPr>
          <w:ilvl w:val="0"/>
          <w:numId w:val="3"/>
        </w:numPr>
        <w:jc w:val="both"/>
        <w:rPr>
          <w:sz w:val="22"/>
          <w:szCs w:val="22"/>
        </w:rPr>
      </w:pPr>
      <w:r>
        <w:rPr>
          <w:sz w:val="22"/>
          <w:szCs w:val="22"/>
        </w:rPr>
        <w:t>Υποβολή στην Ε</w:t>
      </w:r>
      <w:r w:rsidR="00D35923" w:rsidRPr="00D35923">
        <w:rPr>
          <w:sz w:val="22"/>
          <w:szCs w:val="22"/>
        </w:rPr>
        <w:t>Ε Ετήσιας Έκθεσης Ελέγχου και Γνώμης (η οποία συνυποβάλλεται με τους ετ</w:t>
      </w:r>
      <w:r w:rsidR="00D35923" w:rsidRPr="00D35923">
        <w:rPr>
          <w:sz w:val="22"/>
          <w:szCs w:val="22"/>
        </w:rPr>
        <w:t>ή</w:t>
      </w:r>
      <w:r w:rsidR="00D35923" w:rsidRPr="00D35923">
        <w:rPr>
          <w:sz w:val="22"/>
          <w:szCs w:val="22"/>
        </w:rPr>
        <w:t>σιους λογαριασμούς, τις δηλώσεις διαχείρισης) για όλα τα παραπάνω Ταμεία.</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 xml:space="preserve">Ως προς τα θέματα αρμοδιότητας της Επιτροπής Συντονισμού Ελέγχων (ΕΣΕΛ): </w:t>
      </w:r>
    </w:p>
    <w:p w:rsidR="00D35923" w:rsidRPr="00D35923" w:rsidRDefault="00D35923" w:rsidP="00D35923">
      <w:pPr>
        <w:jc w:val="both"/>
        <w:rPr>
          <w:sz w:val="22"/>
          <w:szCs w:val="22"/>
        </w:rPr>
      </w:pPr>
    </w:p>
    <w:p w:rsidR="00D35923" w:rsidRPr="00D35923" w:rsidRDefault="00D35923" w:rsidP="00D47C5D">
      <w:pPr>
        <w:numPr>
          <w:ilvl w:val="0"/>
          <w:numId w:val="3"/>
        </w:numPr>
        <w:jc w:val="both"/>
        <w:rPr>
          <w:sz w:val="22"/>
          <w:szCs w:val="22"/>
        </w:rPr>
      </w:pPr>
      <w:r w:rsidRPr="00D35923">
        <w:rPr>
          <w:sz w:val="22"/>
          <w:szCs w:val="22"/>
        </w:rPr>
        <w:t xml:space="preserve">Σχεδιασμός των τακτικών ελέγχων του </w:t>
      </w:r>
      <w:r w:rsidR="00727796">
        <w:rPr>
          <w:sz w:val="22"/>
          <w:szCs w:val="22"/>
        </w:rPr>
        <w:t>ν</w:t>
      </w:r>
      <w:r w:rsidRPr="00D35923">
        <w:rPr>
          <w:sz w:val="22"/>
          <w:szCs w:val="22"/>
        </w:rPr>
        <w:t xml:space="preserve">. 3492/2006 για την επαλήθευση της διαχείρισης του προϋπολογισμού τους εντός του πλαισίου της ασκούμενης δημοσιονομικής πολιτικής και της </w:t>
      </w:r>
      <w:r w:rsidRPr="00D35923">
        <w:rPr>
          <w:sz w:val="22"/>
          <w:szCs w:val="22"/>
        </w:rPr>
        <w:t>ε</w:t>
      </w:r>
      <w:r w:rsidRPr="00D35923">
        <w:rPr>
          <w:sz w:val="22"/>
          <w:szCs w:val="22"/>
        </w:rPr>
        <w:t>πάρκειας της λειτουργίας των συστημάτων διαχείρισης και ελέγχου αυτών και τον εντοπισμό τ</w:t>
      </w:r>
      <w:r w:rsidRPr="00D35923">
        <w:rPr>
          <w:sz w:val="22"/>
          <w:szCs w:val="22"/>
        </w:rPr>
        <w:t>υ</w:t>
      </w:r>
      <w:r w:rsidRPr="00D35923">
        <w:rPr>
          <w:sz w:val="22"/>
          <w:szCs w:val="22"/>
        </w:rPr>
        <w:t>χόν φαινομένων κακοδιοίκησης, κακοδιαχείρισης, κατάχρησης, σπατάλης, απάτης ή διαφθοράς (ελεγκτική περίοδος 1.7.2017-30.6.2018).</w:t>
      </w:r>
    </w:p>
    <w:p w:rsidR="00D35923" w:rsidRPr="00D35923" w:rsidRDefault="00D35923" w:rsidP="00D47C5D">
      <w:pPr>
        <w:numPr>
          <w:ilvl w:val="0"/>
          <w:numId w:val="3"/>
        </w:numPr>
        <w:jc w:val="both"/>
        <w:rPr>
          <w:sz w:val="22"/>
          <w:szCs w:val="22"/>
        </w:rPr>
      </w:pPr>
      <w:r w:rsidRPr="00D35923">
        <w:rPr>
          <w:sz w:val="22"/>
          <w:szCs w:val="22"/>
        </w:rPr>
        <w:t>Ολοκλήρωση της διενέργειας των ελέγχων του εγκεκριμένου από την ΕΣΕΛ προγραμματισμού για την ελεγκτική περίοδο 01.07.2016-30.06.2017 (46 έλεγχοι συστήματος και διαχείρισης προ</w:t>
      </w:r>
      <w:r w:rsidRPr="00D35923">
        <w:rPr>
          <w:sz w:val="22"/>
          <w:szCs w:val="22"/>
        </w:rPr>
        <w:t>ϋ</w:t>
      </w:r>
      <w:r w:rsidRPr="00D35923">
        <w:rPr>
          <w:sz w:val="22"/>
          <w:szCs w:val="22"/>
        </w:rPr>
        <w:t>πολογισμού).</w:t>
      </w:r>
    </w:p>
    <w:p w:rsidR="00D35923" w:rsidRPr="00D35923" w:rsidRDefault="00D35923" w:rsidP="00D47C5D">
      <w:pPr>
        <w:numPr>
          <w:ilvl w:val="0"/>
          <w:numId w:val="3"/>
        </w:numPr>
        <w:jc w:val="both"/>
        <w:rPr>
          <w:sz w:val="22"/>
          <w:szCs w:val="22"/>
        </w:rPr>
      </w:pPr>
      <w:r w:rsidRPr="00D35923">
        <w:rPr>
          <w:sz w:val="22"/>
          <w:szCs w:val="22"/>
        </w:rPr>
        <w:t>Διενέργεια 7 έκτακτων διαχειριστικών έλεγχων.</w:t>
      </w:r>
    </w:p>
    <w:p w:rsidR="00D35923" w:rsidRPr="00D35923" w:rsidRDefault="00D35923" w:rsidP="00D47C5D">
      <w:pPr>
        <w:numPr>
          <w:ilvl w:val="0"/>
          <w:numId w:val="3"/>
        </w:numPr>
        <w:jc w:val="both"/>
        <w:rPr>
          <w:sz w:val="22"/>
          <w:szCs w:val="22"/>
        </w:rPr>
      </w:pPr>
      <w:r w:rsidRPr="00D35923">
        <w:rPr>
          <w:sz w:val="22"/>
          <w:szCs w:val="22"/>
        </w:rPr>
        <w:t>Διενέργεια</w:t>
      </w:r>
      <w:r w:rsidR="005F3FEB">
        <w:rPr>
          <w:sz w:val="22"/>
          <w:szCs w:val="22"/>
        </w:rPr>
        <w:t xml:space="preserve"> </w:t>
      </w:r>
      <w:r w:rsidRPr="00D35923">
        <w:rPr>
          <w:sz w:val="22"/>
          <w:szCs w:val="22"/>
        </w:rPr>
        <w:t>85</w:t>
      </w:r>
      <w:r w:rsidR="005F3FEB">
        <w:rPr>
          <w:sz w:val="22"/>
          <w:szCs w:val="22"/>
        </w:rPr>
        <w:t xml:space="preserve"> </w:t>
      </w:r>
      <w:r w:rsidRPr="00D35923">
        <w:rPr>
          <w:sz w:val="22"/>
          <w:szCs w:val="22"/>
        </w:rPr>
        <w:t>ελέγχων σε συνέχεια Εισαγγελικών παραγγελιών.</w:t>
      </w:r>
    </w:p>
    <w:p w:rsidR="00D35923" w:rsidRPr="00D35923" w:rsidRDefault="00D35923" w:rsidP="00D47C5D">
      <w:pPr>
        <w:numPr>
          <w:ilvl w:val="0"/>
          <w:numId w:val="3"/>
        </w:numPr>
        <w:jc w:val="both"/>
        <w:rPr>
          <w:sz w:val="22"/>
          <w:szCs w:val="22"/>
        </w:rPr>
      </w:pPr>
      <w:r w:rsidRPr="00D35923">
        <w:rPr>
          <w:sz w:val="22"/>
          <w:szCs w:val="22"/>
        </w:rPr>
        <w:t>Προγραμματισμός και διενέργεια 24 ελέγχων κληροδοτημάτων, που θα πραγματο</w:t>
      </w:r>
      <w:r w:rsidR="006A2701">
        <w:rPr>
          <w:sz w:val="22"/>
          <w:szCs w:val="22"/>
        </w:rPr>
        <w:t>ποιηθούν σε όλη την ε</w:t>
      </w:r>
      <w:r w:rsidRPr="00D35923">
        <w:rPr>
          <w:sz w:val="22"/>
          <w:szCs w:val="22"/>
        </w:rPr>
        <w:t>πικράτεια με ίση κατανομή (από κάθε Αποκεντρωμένη Διοίκηση Κοινωφελών Περιουσιών και από τη Διεύθυνση</w:t>
      </w:r>
      <w:r w:rsidR="005F3FEB">
        <w:rPr>
          <w:sz w:val="22"/>
          <w:szCs w:val="22"/>
        </w:rPr>
        <w:t xml:space="preserve"> </w:t>
      </w:r>
      <w:r w:rsidRPr="00D35923">
        <w:rPr>
          <w:sz w:val="22"/>
          <w:szCs w:val="22"/>
        </w:rPr>
        <w:t>Κοινωφελών Περιουσιών της Γενικής Διεύθυνσης Δημόσιας Περιουσίας και Κοινωφελών Περιουσιών).</w:t>
      </w:r>
    </w:p>
    <w:p w:rsidR="00D35923" w:rsidRPr="00D35923" w:rsidRDefault="00D35923" w:rsidP="00D35923">
      <w:pPr>
        <w:jc w:val="both"/>
        <w:rPr>
          <w:sz w:val="22"/>
          <w:szCs w:val="22"/>
        </w:rPr>
      </w:pPr>
    </w:p>
    <w:p w:rsidR="00D35923" w:rsidRPr="00D35923" w:rsidRDefault="00D35923" w:rsidP="00D35923">
      <w:pPr>
        <w:jc w:val="both"/>
        <w:rPr>
          <w:rFonts w:ascii="Arial Narrow" w:hAnsi="Arial Narrow"/>
          <w:b/>
          <w:bCs/>
          <w:sz w:val="22"/>
          <w:szCs w:val="22"/>
        </w:rPr>
      </w:pPr>
      <w:r w:rsidRPr="00D35923">
        <w:rPr>
          <w:rFonts w:ascii="Arial Narrow" w:hAnsi="Arial Narrow"/>
          <w:b/>
          <w:bCs/>
          <w:sz w:val="22"/>
          <w:szCs w:val="22"/>
        </w:rPr>
        <w:t>Σχεδιαζόμενο Νομοθετικό Έργο</w:t>
      </w:r>
    </w:p>
    <w:p w:rsidR="00C24E0C" w:rsidRDefault="00C24E0C" w:rsidP="00C24E0C">
      <w:pPr>
        <w:jc w:val="both"/>
        <w:rPr>
          <w:sz w:val="22"/>
          <w:szCs w:val="22"/>
        </w:rPr>
      </w:pPr>
    </w:p>
    <w:p w:rsidR="00D35923" w:rsidRPr="00D35923" w:rsidRDefault="00D35923" w:rsidP="00C24E0C">
      <w:pPr>
        <w:jc w:val="both"/>
        <w:rPr>
          <w:sz w:val="22"/>
          <w:szCs w:val="22"/>
        </w:rPr>
      </w:pPr>
      <w:r w:rsidRPr="00D35923">
        <w:rPr>
          <w:sz w:val="22"/>
          <w:szCs w:val="22"/>
        </w:rPr>
        <w:t>Για τους ελέγχους της Ε</w:t>
      </w:r>
      <w:r w:rsidR="006A2701">
        <w:rPr>
          <w:sz w:val="22"/>
          <w:szCs w:val="22"/>
        </w:rPr>
        <w:t>Δ</w:t>
      </w:r>
      <w:r w:rsidRPr="00D35923">
        <w:rPr>
          <w:sz w:val="22"/>
          <w:szCs w:val="22"/>
        </w:rPr>
        <w:t>ΕΛ και για τα Επιχειρησιακά Προγράμματα του ΕΣΠΑ 2014-2020, σχεδι</w:t>
      </w:r>
      <w:r w:rsidRPr="00D35923">
        <w:rPr>
          <w:sz w:val="22"/>
          <w:szCs w:val="22"/>
        </w:rPr>
        <w:t>ά</w:t>
      </w:r>
      <w:r w:rsidRPr="00D35923">
        <w:rPr>
          <w:sz w:val="22"/>
          <w:szCs w:val="22"/>
        </w:rPr>
        <w:t>ζεται η έκδοση ΚΥΑ αναφορικά με τη διαδικασία επιβολής Δημοσιονομικών Διορθώσεων και ανά</w:t>
      </w:r>
      <w:r w:rsidRPr="00D35923">
        <w:rPr>
          <w:sz w:val="22"/>
          <w:szCs w:val="22"/>
        </w:rPr>
        <w:t>κ</w:t>
      </w:r>
      <w:r w:rsidRPr="00D35923">
        <w:rPr>
          <w:sz w:val="22"/>
          <w:szCs w:val="22"/>
        </w:rPr>
        <w:t xml:space="preserve">τησης αχρεωστήτως ή παρανόμως καταβληθέντων ποσών. </w:t>
      </w:r>
    </w:p>
    <w:p w:rsidR="00D35923" w:rsidRPr="00D35923" w:rsidRDefault="00D35923" w:rsidP="00D35923">
      <w:pPr>
        <w:jc w:val="both"/>
        <w:rPr>
          <w:sz w:val="22"/>
          <w:szCs w:val="22"/>
        </w:rPr>
      </w:pPr>
    </w:p>
    <w:p w:rsidR="00D35923" w:rsidRPr="00D35923" w:rsidRDefault="00D35923" w:rsidP="00C24E0C">
      <w:pPr>
        <w:jc w:val="both"/>
        <w:rPr>
          <w:sz w:val="22"/>
          <w:szCs w:val="22"/>
        </w:rPr>
      </w:pPr>
      <w:r w:rsidRPr="00D35923">
        <w:rPr>
          <w:sz w:val="22"/>
          <w:szCs w:val="22"/>
        </w:rPr>
        <w:t>Με στόχο τη βελτίωση της λειτουργίας και της απόδοσης των τακτικών και εκτάκτων ελέγχων, αν</w:t>
      </w:r>
      <w:r w:rsidRPr="00D35923">
        <w:rPr>
          <w:sz w:val="22"/>
          <w:szCs w:val="22"/>
        </w:rPr>
        <w:t>α</w:t>
      </w:r>
      <w:r w:rsidRPr="00D35923">
        <w:rPr>
          <w:sz w:val="22"/>
          <w:szCs w:val="22"/>
        </w:rPr>
        <w:t>φορικά με τη διασφάλιση της χρηστής δημοσιονομικής διαχείρισης του Κρατικού Προϋπολογισμού και του προϋπολογισμού των φορέων οι προτεινόμενες τροποποιήσεις του υφιστάμενου θεσμικού πλαισίου αναμένεται να συμβάλλουν περαιτέρω στην αποτελεσματικότητα της ελεγκτικής δραστηρι</w:t>
      </w:r>
      <w:r w:rsidRPr="00D35923">
        <w:rPr>
          <w:sz w:val="22"/>
          <w:szCs w:val="22"/>
        </w:rPr>
        <w:t>ό</w:t>
      </w:r>
      <w:r w:rsidRPr="00D35923">
        <w:rPr>
          <w:sz w:val="22"/>
          <w:szCs w:val="22"/>
        </w:rPr>
        <w:t>τητας:</w:t>
      </w:r>
    </w:p>
    <w:p w:rsidR="00D35923" w:rsidRPr="00D35923" w:rsidRDefault="00D35923" w:rsidP="00D35923">
      <w:pPr>
        <w:jc w:val="both"/>
        <w:rPr>
          <w:sz w:val="22"/>
          <w:szCs w:val="22"/>
        </w:rPr>
      </w:pPr>
    </w:p>
    <w:p w:rsidR="00D35923" w:rsidRPr="00D35923" w:rsidRDefault="00D35923" w:rsidP="00D47C5D">
      <w:pPr>
        <w:numPr>
          <w:ilvl w:val="0"/>
          <w:numId w:val="2"/>
        </w:numPr>
        <w:jc w:val="both"/>
        <w:rPr>
          <w:sz w:val="22"/>
          <w:szCs w:val="22"/>
        </w:rPr>
      </w:pPr>
      <w:r w:rsidRPr="00D35923">
        <w:rPr>
          <w:sz w:val="22"/>
          <w:szCs w:val="22"/>
        </w:rPr>
        <w:t>Επ</w:t>
      </w:r>
      <w:r w:rsidR="006A2701">
        <w:rPr>
          <w:sz w:val="22"/>
          <w:szCs w:val="22"/>
        </w:rPr>
        <w:t>ικαιροποίηση των διατάξεων του ν</w:t>
      </w:r>
      <w:r w:rsidRPr="00D35923">
        <w:rPr>
          <w:sz w:val="22"/>
          <w:szCs w:val="22"/>
        </w:rPr>
        <w:t xml:space="preserve">. 3492/2006 στα ακόλουθα σημεία: </w:t>
      </w:r>
    </w:p>
    <w:p w:rsidR="00D35923" w:rsidRPr="00D35923" w:rsidRDefault="00C24E0C" w:rsidP="00C24E0C">
      <w:pPr>
        <w:ind w:left="720" w:hanging="360"/>
        <w:jc w:val="both"/>
        <w:rPr>
          <w:sz w:val="22"/>
          <w:szCs w:val="22"/>
        </w:rPr>
      </w:pPr>
      <w:r>
        <w:rPr>
          <w:sz w:val="22"/>
          <w:szCs w:val="22"/>
        </w:rPr>
        <w:t>-</w:t>
      </w:r>
      <w:r>
        <w:rPr>
          <w:sz w:val="22"/>
          <w:szCs w:val="22"/>
        </w:rPr>
        <w:tab/>
      </w:r>
      <w:r w:rsidR="00D35923" w:rsidRPr="00D35923">
        <w:rPr>
          <w:sz w:val="22"/>
          <w:szCs w:val="22"/>
        </w:rPr>
        <w:t>Ως προς το πεδίο εφαρμογής του ελέγχου, ώστε στο πλαίσιο τακτικών προγραμματισμένων ελέγχων να ελέγχονται όλοι οι φορείς του Μητρώου Φορέω</w:t>
      </w:r>
      <w:r w:rsidR="006A2701">
        <w:rPr>
          <w:sz w:val="22"/>
          <w:szCs w:val="22"/>
        </w:rPr>
        <w:t>ν της Γενικής Κυβέρνησης της ΕΛ</w:t>
      </w:r>
      <w:r w:rsidR="00D35923" w:rsidRPr="00D35923">
        <w:rPr>
          <w:sz w:val="22"/>
          <w:szCs w:val="22"/>
        </w:rPr>
        <w:t>ΣΤΑΤ, καθώς και οι εποπτευόμενοι από αυτούς φορείς που είναι εκτός Μητρώου και επ</w:t>
      </w:r>
      <w:r w:rsidR="00D35923" w:rsidRPr="00D35923">
        <w:rPr>
          <w:sz w:val="22"/>
          <w:szCs w:val="22"/>
        </w:rPr>
        <w:t>ι</w:t>
      </w:r>
      <w:r w:rsidR="00D35923" w:rsidRPr="00D35923">
        <w:rPr>
          <w:sz w:val="22"/>
          <w:szCs w:val="22"/>
        </w:rPr>
        <w:t xml:space="preserve">χορηγούνται ή χρηματοδοτούνται με οποιονδήποτε τρόπο από τον Κρατικό Προϋπολογισμό ή από τον προϋπολογισμό φορέων της Γενικής Κυβέρνησης σε ποσοστό τουλάχιστον 50% του προϋπολογισμού τους, ή είναι δημόσιες επιχειρήσεις και δημόσιοι οργανισμοί, εξαιρουμένων </w:t>
      </w:r>
      <w:r w:rsidR="00D35923" w:rsidRPr="00D35923">
        <w:rPr>
          <w:sz w:val="22"/>
          <w:szCs w:val="22"/>
        </w:rPr>
        <w:lastRenderedPageBreak/>
        <w:t>των χρηματοδοτήσεων από ευρωπαϊκά προγράμματα ή διεθνείς οργανισμούς που υπάγονται σε άλλες αρχές ελέγχου.</w:t>
      </w:r>
    </w:p>
    <w:p w:rsidR="00D35923" w:rsidRPr="00D35923" w:rsidRDefault="00C24E0C" w:rsidP="00C24E0C">
      <w:pPr>
        <w:ind w:left="720" w:hanging="360"/>
        <w:jc w:val="both"/>
        <w:rPr>
          <w:sz w:val="22"/>
          <w:szCs w:val="22"/>
        </w:rPr>
      </w:pPr>
      <w:r>
        <w:rPr>
          <w:sz w:val="22"/>
          <w:szCs w:val="22"/>
        </w:rPr>
        <w:t>-</w:t>
      </w:r>
      <w:r>
        <w:rPr>
          <w:sz w:val="22"/>
          <w:szCs w:val="22"/>
        </w:rPr>
        <w:tab/>
      </w:r>
      <w:r w:rsidR="00D35923" w:rsidRPr="00D35923">
        <w:rPr>
          <w:sz w:val="22"/>
          <w:szCs w:val="22"/>
        </w:rPr>
        <w:t>Πρόβλεψη για την έγκριση της οριστικοποίησης όλων των εκθέσεων ελέγχων από την Επι</w:t>
      </w:r>
      <w:r w:rsidR="00D35923" w:rsidRPr="00D35923">
        <w:rPr>
          <w:sz w:val="22"/>
          <w:szCs w:val="22"/>
        </w:rPr>
        <w:t>τ</w:t>
      </w:r>
      <w:r w:rsidR="00D35923" w:rsidRPr="00D35923">
        <w:rPr>
          <w:sz w:val="22"/>
          <w:szCs w:val="22"/>
        </w:rPr>
        <w:t>ροπή Συντονισμού Ελέγχων (ΕΣΕΛ) ανεξάρτητα από την υποβολή ή μη αντιρρήσεων και σύνταξη εκθέσεων οριστικών αποτελεσμάτων ελέγχου.</w:t>
      </w:r>
    </w:p>
    <w:p w:rsidR="00C24E0C" w:rsidRDefault="00C24E0C" w:rsidP="00C24E0C">
      <w:pPr>
        <w:ind w:left="720" w:hanging="360"/>
        <w:jc w:val="both"/>
        <w:rPr>
          <w:sz w:val="22"/>
          <w:szCs w:val="22"/>
        </w:rPr>
      </w:pPr>
      <w:r>
        <w:rPr>
          <w:sz w:val="22"/>
          <w:szCs w:val="22"/>
        </w:rPr>
        <w:t>-</w:t>
      </w:r>
      <w:r>
        <w:rPr>
          <w:sz w:val="22"/>
          <w:szCs w:val="22"/>
        </w:rPr>
        <w:tab/>
      </w:r>
      <w:r w:rsidR="00D35923" w:rsidRPr="00D35923">
        <w:rPr>
          <w:sz w:val="22"/>
          <w:szCs w:val="22"/>
        </w:rPr>
        <w:t>Υπογραφή των πράξεων καταλογισμού και δημοσιονομικών διορθώσεων από τον Υπουργό Οικονομικών ή το εξουσιοδοτημένο από αυτόν όργανο.</w:t>
      </w:r>
    </w:p>
    <w:p w:rsidR="00D35923" w:rsidRPr="00D35923" w:rsidRDefault="00D35923" w:rsidP="00C24E0C">
      <w:pPr>
        <w:ind w:left="720" w:hanging="360"/>
        <w:jc w:val="both"/>
        <w:rPr>
          <w:sz w:val="22"/>
          <w:szCs w:val="22"/>
        </w:rPr>
      </w:pPr>
      <w:r w:rsidRPr="00D35923">
        <w:rPr>
          <w:sz w:val="22"/>
          <w:szCs w:val="22"/>
        </w:rPr>
        <w:t xml:space="preserve"> </w:t>
      </w:r>
    </w:p>
    <w:p w:rsidR="00D35923" w:rsidRPr="00D35923" w:rsidRDefault="00D35923" w:rsidP="00D47C5D">
      <w:pPr>
        <w:numPr>
          <w:ilvl w:val="0"/>
          <w:numId w:val="2"/>
        </w:numPr>
        <w:jc w:val="both"/>
        <w:rPr>
          <w:sz w:val="22"/>
          <w:szCs w:val="22"/>
        </w:rPr>
      </w:pPr>
      <w:r w:rsidRPr="00D35923">
        <w:rPr>
          <w:sz w:val="22"/>
          <w:szCs w:val="22"/>
        </w:rPr>
        <w:t>Συνεργασία με τις συναρμόδιες υπηρεσίες</w:t>
      </w:r>
      <w:r w:rsidR="005F3FEB">
        <w:rPr>
          <w:sz w:val="22"/>
          <w:szCs w:val="22"/>
        </w:rPr>
        <w:t xml:space="preserve"> </w:t>
      </w:r>
      <w:r w:rsidRPr="00D35923">
        <w:rPr>
          <w:sz w:val="22"/>
          <w:szCs w:val="22"/>
        </w:rPr>
        <w:t>και φορείς (Δ/νση Προϋπολογισμού Γενικής Κυβέρν</w:t>
      </w:r>
      <w:r w:rsidRPr="00D35923">
        <w:rPr>
          <w:sz w:val="22"/>
          <w:szCs w:val="22"/>
        </w:rPr>
        <w:t>η</w:t>
      </w:r>
      <w:r w:rsidRPr="00D35923">
        <w:rPr>
          <w:sz w:val="22"/>
          <w:szCs w:val="22"/>
        </w:rPr>
        <w:t>σης, Ελεγκτικό Συνέδριο κ.λπ.) για την επικαιροποίηση της διαδικασίας υλοποίησης των καταλ</w:t>
      </w:r>
      <w:r w:rsidRPr="00D35923">
        <w:rPr>
          <w:sz w:val="22"/>
          <w:szCs w:val="22"/>
        </w:rPr>
        <w:t>ο</w:t>
      </w:r>
      <w:r w:rsidRPr="00D35923">
        <w:rPr>
          <w:sz w:val="22"/>
          <w:szCs w:val="22"/>
        </w:rPr>
        <w:t xml:space="preserve">γισμών και των δημοσιονομικών διορθώσεων, ώστε να διασφαλίζεται η αμεσότερη επιστροφή των σχετικών ποσών και η άμεση καταγραφή της δημοσιονομικής επίδρασής τους στον </w:t>
      </w:r>
      <w:r w:rsidR="006A2701">
        <w:rPr>
          <w:sz w:val="22"/>
          <w:szCs w:val="22"/>
        </w:rPr>
        <w:t>Κ</w:t>
      </w:r>
      <w:r w:rsidRPr="00D35923">
        <w:rPr>
          <w:sz w:val="22"/>
          <w:szCs w:val="22"/>
        </w:rPr>
        <w:t xml:space="preserve">ρατικό </w:t>
      </w:r>
      <w:r w:rsidR="006A2701">
        <w:rPr>
          <w:sz w:val="22"/>
          <w:szCs w:val="22"/>
        </w:rPr>
        <w:t>Π</w:t>
      </w:r>
      <w:r w:rsidRPr="00D35923">
        <w:rPr>
          <w:sz w:val="22"/>
          <w:szCs w:val="22"/>
        </w:rPr>
        <w:t>ροϋπολογισμό.</w:t>
      </w:r>
      <w:r w:rsidRPr="00D35923">
        <w:rPr>
          <w:sz w:val="22"/>
          <w:szCs w:val="22"/>
        </w:rPr>
        <w:tab/>
      </w:r>
    </w:p>
    <w:p w:rsidR="00D35923" w:rsidRPr="00D35923" w:rsidRDefault="00D35923" w:rsidP="00D47C5D">
      <w:pPr>
        <w:numPr>
          <w:ilvl w:val="0"/>
          <w:numId w:val="2"/>
        </w:numPr>
        <w:jc w:val="both"/>
        <w:rPr>
          <w:sz w:val="22"/>
          <w:szCs w:val="22"/>
        </w:rPr>
      </w:pPr>
      <w:r w:rsidRPr="00D35923">
        <w:rPr>
          <w:sz w:val="22"/>
          <w:szCs w:val="22"/>
        </w:rPr>
        <w:t>Νομοθετική ρύθμιση για την επίλυση του ζητήματος των εκκρεμών καταλογισμών της πρώην Ο</w:t>
      </w:r>
      <w:r w:rsidRPr="00D35923">
        <w:rPr>
          <w:sz w:val="22"/>
          <w:szCs w:val="22"/>
        </w:rPr>
        <w:t>ι</w:t>
      </w:r>
      <w:r w:rsidRPr="00D35923">
        <w:rPr>
          <w:sz w:val="22"/>
          <w:szCs w:val="22"/>
        </w:rPr>
        <w:t>κονομικής</w:t>
      </w:r>
      <w:r w:rsidR="005F3FEB">
        <w:rPr>
          <w:sz w:val="22"/>
          <w:szCs w:val="22"/>
        </w:rPr>
        <w:t xml:space="preserve"> </w:t>
      </w:r>
      <w:r w:rsidRPr="00D35923">
        <w:rPr>
          <w:sz w:val="22"/>
          <w:szCs w:val="22"/>
        </w:rPr>
        <w:t>Επιθεώρησης, αρμοδιότητας της Διεύθυνσης Εκτάκτων και Ειδικών Ελέγχων και των καταλογισμών από ελέγχους που διενεργούνται κατόπιν εισαγγελικής παραγγελίας.</w:t>
      </w:r>
    </w:p>
    <w:p w:rsidR="00D35923" w:rsidRPr="00D35923" w:rsidRDefault="00D35923" w:rsidP="00D47C5D">
      <w:pPr>
        <w:numPr>
          <w:ilvl w:val="0"/>
          <w:numId w:val="2"/>
        </w:numPr>
        <w:jc w:val="both"/>
        <w:rPr>
          <w:sz w:val="22"/>
          <w:szCs w:val="22"/>
        </w:rPr>
      </w:pPr>
      <w:r w:rsidRPr="00D35923">
        <w:rPr>
          <w:sz w:val="22"/>
          <w:szCs w:val="22"/>
        </w:rPr>
        <w:t xml:space="preserve">Τροποποίηση του </w:t>
      </w:r>
      <w:r w:rsidR="006A2701">
        <w:rPr>
          <w:sz w:val="22"/>
          <w:szCs w:val="22"/>
        </w:rPr>
        <w:t>ν</w:t>
      </w:r>
      <w:r w:rsidRPr="00D35923">
        <w:rPr>
          <w:sz w:val="22"/>
          <w:szCs w:val="22"/>
        </w:rPr>
        <w:t>.4182/2013 αναφορικά με τον έλεγχο των Κοινωφελών Περιουσιών. Προτε</w:t>
      </w:r>
      <w:r w:rsidRPr="00D35923">
        <w:rPr>
          <w:sz w:val="22"/>
          <w:szCs w:val="22"/>
        </w:rPr>
        <w:t>ί</w:t>
      </w:r>
      <w:r w:rsidRPr="00D35923">
        <w:rPr>
          <w:sz w:val="22"/>
          <w:szCs w:val="22"/>
        </w:rPr>
        <w:t>νεται η διενέργεια δειγματοληπτικού ελέγχου στα κληροδοτήματα σύμφωνα με τα ισχύοντα δι</w:t>
      </w:r>
      <w:r w:rsidRPr="00D35923">
        <w:rPr>
          <w:sz w:val="22"/>
          <w:szCs w:val="22"/>
        </w:rPr>
        <w:t>ε</w:t>
      </w:r>
      <w:r w:rsidRPr="00D35923">
        <w:rPr>
          <w:sz w:val="22"/>
          <w:szCs w:val="22"/>
        </w:rPr>
        <w:t>θνώς ελεγκτικά πρότυπα.</w:t>
      </w:r>
    </w:p>
    <w:p w:rsidR="00D35923" w:rsidRPr="00D35923" w:rsidRDefault="00D35923" w:rsidP="00D47C5D">
      <w:pPr>
        <w:numPr>
          <w:ilvl w:val="0"/>
          <w:numId w:val="2"/>
        </w:numPr>
        <w:jc w:val="both"/>
        <w:rPr>
          <w:sz w:val="22"/>
          <w:szCs w:val="22"/>
        </w:rPr>
      </w:pPr>
      <w:r w:rsidRPr="00D35923">
        <w:rPr>
          <w:sz w:val="22"/>
          <w:szCs w:val="22"/>
        </w:rPr>
        <w:t>Νομοθετική ρύθμιση για την αξιολόγηση και την αποτελεσματική διαχείριση των καταγγελιών</w:t>
      </w:r>
    </w:p>
    <w:p w:rsidR="00D35923" w:rsidRPr="00D35923" w:rsidRDefault="00D35923" w:rsidP="00D35923">
      <w:pPr>
        <w:jc w:val="both"/>
        <w:rPr>
          <w:sz w:val="22"/>
          <w:szCs w:val="22"/>
        </w:rPr>
      </w:pPr>
    </w:p>
    <w:p w:rsidR="00D35923" w:rsidRPr="00D35923" w:rsidRDefault="00D35923" w:rsidP="00D35923">
      <w:pPr>
        <w:suppressAutoHyphens/>
        <w:jc w:val="both"/>
        <w:rPr>
          <w:rFonts w:ascii="Arial Narrow" w:hAnsi="Arial Narrow"/>
          <w:b/>
          <w:color w:val="000099"/>
        </w:rPr>
      </w:pPr>
      <w:r w:rsidRPr="00D35923">
        <w:rPr>
          <w:rFonts w:ascii="Arial Narrow" w:hAnsi="Arial Narrow"/>
          <w:b/>
          <w:color w:val="000099"/>
        </w:rPr>
        <w:t>Πρόγραμμα Εκκαθάρισης Ληξιπρόθεσμων Υποχρεώσεων</w:t>
      </w:r>
    </w:p>
    <w:p w:rsidR="00D35923" w:rsidRPr="00D35923" w:rsidRDefault="00D35923" w:rsidP="00D35923">
      <w:pPr>
        <w:jc w:val="both"/>
        <w:rPr>
          <w:sz w:val="22"/>
          <w:szCs w:val="22"/>
        </w:rPr>
      </w:pPr>
    </w:p>
    <w:p w:rsidR="00D35923" w:rsidRPr="00D35923" w:rsidRDefault="00D35923" w:rsidP="00D35923">
      <w:pPr>
        <w:jc w:val="both"/>
        <w:rPr>
          <w:bCs/>
          <w:sz w:val="22"/>
          <w:szCs w:val="22"/>
        </w:rPr>
      </w:pPr>
      <w:r w:rsidRPr="00D35923">
        <w:rPr>
          <w:bCs/>
          <w:sz w:val="22"/>
          <w:szCs w:val="22"/>
        </w:rPr>
        <w:t>Το Γενικό Λογιστήριο του Κράτους, στο πλαίσιο της εποπτείας των οικονομικών των φορέων της Γ</w:t>
      </w:r>
      <w:r w:rsidRPr="00D35923">
        <w:rPr>
          <w:bCs/>
          <w:sz w:val="22"/>
          <w:szCs w:val="22"/>
        </w:rPr>
        <w:t>ε</w:t>
      </w:r>
      <w:r w:rsidRPr="00D35923">
        <w:rPr>
          <w:bCs/>
          <w:sz w:val="22"/>
          <w:szCs w:val="22"/>
        </w:rPr>
        <w:t xml:space="preserve">νικής Κυβέρνησης, συλλέγει και δημοσιεύει, σε μηνιαία βάση, στοιχεία για τα έσοδα, τις δαπάνες, τις χρηματοοικονομικές συναλλαγές, το χρέος, τις εγγυήσεις αλλά και τις ληξιπρόθεσμες υποχρεώσεις προς τρίτους (φορείς εκτός Γενικής Κυβέρνησης), για το σύνολο της Γενικής Κυβέρνησης. </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Για την ορθή καταγραφή και παρακολούθηση των υποχρεώσεων των φορέων της Γενικής Κυβέρν</w:t>
      </w:r>
      <w:r w:rsidRPr="00D35923">
        <w:rPr>
          <w:bCs/>
          <w:sz w:val="22"/>
          <w:szCs w:val="22"/>
        </w:rPr>
        <w:t>η</w:t>
      </w:r>
      <w:r w:rsidRPr="00D35923">
        <w:rPr>
          <w:bCs/>
          <w:sz w:val="22"/>
          <w:szCs w:val="22"/>
        </w:rPr>
        <w:t xml:space="preserve">σης, την αποφυγή σώρευσης νέων και την ομαλή αποπληρωμή τους έχουν θεσμοθετηθεί σημαντικές μεταρρυθμίσεις στο πλαίσιο της χρηστής δημοσιονομικής διαχείρισης, με κυριότερη τη θέσπιση του Μητρώου Δεσμεύσεων (ν.3871/2010, ΠΔ 113/2010). </w:t>
      </w:r>
    </w:p>
    <w:p w:rsidR="00D35923" w:rsidRPr="00D35923" w:rsidRDefault="00D35923" w:rsidP="00D35923">
      <w:pPr>
        <w:jc w:val="both"/>
        <w:rPr>
          <w:bCs/>
          <w:sz w:val="22"/>
          <w:szCs w:val="22"/>
        </w:rPr>
      </w:pPr>
    </w:p>
    <w:p w:rsidR="00D35923" w:rsidRPr="008864DA" w:rsidRDefault="00D35923" w:rsidP="00D35923">
      <w:pPr>
        <w:jc w:val="both"/>
        <w:rPr>
          <w:sz w:val="22"/>
          <w:szCs w:val="22"/>
        </w:rPr>
      </w:pPr>
      <w:r w:rsidRPr="008864DA">
        <w:rPr>
          <w:sz w:val="22"/>
          <w:szCs w:val="22"/>
        </w:rPr>
        <w:t>Η τήρηση του Μητρώου Δεσμεύσεων είναι υποχρεωτική για όλους τους φορείς της Γενικής Κυβέ</w:t>
      </w:r>
      <w:r w:rsidRPr="008864DA">
        <w:rPr>
          <w:sz w:val="22"/>
          <w:szCs w:val="22"/>
        </w:rPr>
        <w:t>ρ</w:t>
      </w:r>
      <w:r w:rsidRPr="008864DA">
        <w:rPr>
          <w:sz w:val="22"/>
          <w:szCs w:val="22"/>
        </w:rPr>
        <w:t>νησης. Σε συνδυασμό με τη μηνιαία υποβολή στοιχείων από τους φορείς στο Γενικό Λογιστήριο του Κράτους, αποτελεί βασικό εργαλείο για την παρακολούθηση, τον έλεγχο και την ορθή εκτέλεση των δαπανών, καθώς και για την ακριβή και αξιόπιστη αποτύπωση όλων των υποχρεώσεων της Γενικής Κυβέρνησης. Για την καλύτερη δυνατή τήρηση του Μητρώου Δεσμεύσεων, έχει εκδοθεί από το ΓΛΚ η αριθ. 2/18993/ΔΠΔΣΜ/2014 εγκύκλιος, με την οποία κωδικοποιήθηκαν όλες οι προγενέστερες οδ</w:t>
      </w:r>
      <w:r w:rsidRPr="008864DA">
        <w:rPr>
          <w:sz w:val="22"/>
          <w:szCs w:val="22"/>
        </w:rPr>
        <w:t>η</w:t>
      </w:r>
      <w:r w:rsidRPr="008864DA">
        <w:rPr>
          <w:sz w:val="22"/>
          <w:szCs w:val="22"/>
        </w:rPr>
        <w:t>γίες και παρασχέθηκαν πρόσθετες διευκρινίσεις. Από τη θεσμοθέτησή του μέχρι σήμερα έχει σημει</w:t>
      </w:r>
      <w:r w:rsidRPr="008864DA">
        <w:rPr>
          <w:sz w:val="22"/>
          <w:szCs w:val="22"/>
        </w:rPr>
        <w:t>ω</w:t>
      </w:r>
      <w:r w:rsidRPr="008864DA">
        <w:rPr>
          <w:sz w:val="22"/>
          <w:szCs w:val="22"/>
        </w:rPr>
        <w:t>θεί σημαντική βελτίωση, τόσο ως προς το ποσοστό των φορέων που το τηρούν και αποστέλλουν στο</w:t>
      </w:r>
      <w:r w:rsidRPr="008864DA">
        <w:rPr>
          <w:sz w:val="22"/>
          <w:szCs w:val="22"/>
        </w:rPr>
        <w:t>ι</w:t>
      </w:r>
      <w:r w:rsidRPr="008864DA">
        <w:rPr>
          <w:sz w:val="22"/>
          <w:szCs w:val="22"/>
        </w:rPr>
        <w:t>χεία στο Γενικό Λογιστήριο του Κράτους, όσο και ως προς την ποιότητα των στοιχείων.</w:t>
      </w:r>
    </w:p>
    <w:p w:rsidR="00D35923" w:rsidRPr="00D35923" w:rsidRDefault="00D35923" w:rsidP="00D35923">
      <w:pPr>
        <w:jc w:val="both"/>
        <w:rPr>
          <w:bCs/>
          <w:sz w:val="22"/>
          <w:szCs w:val="22"/>
        </w:rPr>
      </w:pPr>
    </w:p>
    <w:p w:rsidR="00D35923" w:rsidRPr="008864DA" w:rsidRDefault="00D35923" w:rsidP="00D35923">
      <w:pPr>
        <w:jc w:val="both"/>
        <w:rPr>
          <w:sz w:val="22"/>
          <w:szCs w:val="22"/>
        </w:rPr>
      </w:pPr>
      <w:r w:rsidRPr="008864DA">
        <w:rPr>
          <w:sz w:val="22"/>
          <w:szCs w:val="22"/>
        </w:rPr>
        <w:t>Για τη διασφάλιση της ορθής καταγραφής και παρακολούθησης των υποχρεώσεων των φορέων</w:t>
      </w:r>
      <w:r w:rsidR="005F3FEB" w:rsidRPr="008864DA">
        <w:rPr>
          <w:sz w:val="22"/>
          <w:szCs w:val="22"/>
        </w:rPr>
        <w:t xml:space="preserve"> </w:t>
      </w:r>
      <w:r w:rsidRPr="008864DA">
        <w:rPr>
          <w:sz w:val="22"/>
          <w:szCs w:val="22"/>
        </w:rPr>
        <w:t xml:space="preserve">της Γενικής Κυβέρνησης, το 2015 πραγματοποιήθηκε από το ΓΛΚ δειγματοληπτική συλλογή στοιχείων για τις υποχρεώσεις τους και στη συνέχεια πραγματοποιήθηκαν επιτόπιοι δειγματοληπτικοί έλεγχοι, προκειμένου να επαληθευτούν τα εν λόγω στοιχεία. </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 xml:space="preserve">Επίσης, με τις διατάξεις του ν.4270/2014, όπως τροποποιήθηκε με το ν.4337/2015, προβλέπεται η </w:t>
      </w:r>
      <w:r w:rsidRPr="00D35923">
        <w:rPr>
          <w:bCs/>
          <w:sz w:val="22"/>
          <w:szCs w:val="22"/>
        </w:rPr>
        <w:t>υ</w:t>
      </w:r>
      <w:r w:rsidRPr="00D35923">
        <w:rPr>
          <w:bCs/>
          <w:sz w:val="22"/>
          <w:szCs w:val="22"/>
        </w:rPr>
        <w:t>ποχρέωση των φορέων για την υποβολή μηνιαίου προγράμματος εκτέλεσης προϋπολογισμού και τον καθορισμό τριμηνιαίων στόχων, καθιερώνοντας ένα σύστημα συνεχούς παρακολούθησης και επιβ</w:t>
      </w:r>
      <w:r w:rsidRPr="00D35923">
        <w:rPr>
          <w:bCs/>
          <w:sz w:val="22"/>
          <w:szCs w:val="22"/>
        </w:rPr>
        <w:t>ο</w:t>
      </w:r>
      <w:r w:rsidRPr="00D35923">
        <w:rPr>
          <w:bCs/>
          <w:sz w:val="22"/>
          <w:szCs w:val="22"/>
        </w:rPr>
        <w:t>λής κυρώσεων σε περίπτωση αποκλίσεων. Στόχος είναι η προσαρμογή των δαπανών σύμφωνα με την πορεία των εσόδων, ώστε να διασφαλίζεται ότι οι αναλαμβανόμενες υποχρεώσεις είναι εντός των δ</w:t>
      </w:r>
      <w:r w:rsidRPr="00D35923">
        <w:rPr>
          <w:bCs/>
          <w:sz w:val="22"/>
          <w:szCs w:val="22"/>
        </w:rPr>
        <w:t>υ</w:t>
      </w:r>
      <w:r w:rsidRPr="00D35923">
        <w:rPr>
          <w:bCs/>
          <w:sz w:val="22"/>
          <w:szCs w:val="22"/>
        </w:rPr>
        <w:t>νατοτήτων των εκτελούμενων προϋπολογισμών.</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lastRenderedPageBreak/>
        <w:t>Τέλος, βασική μεταρρύθμιση είναι και η θεσμοθέτηση από το 2010 Γενικών Διευθύνσεων Οικονομ</w:t>
      </w:r>
      <w:r w:rsidRPr="00D35923">
        <w:rPr>
          <w:bCs/>
          <w:sz w:val="22"/>
          <w:szCs w:val="22"/>
        </w:rPr>
        <w:t>ι</w:t>
      </w:r>
      <w:r w:rsidRPr="00D35923">
        <w:rPr>
          <w:bCs/>
          <w:sz w:val="22"/>
          <w:szCs w:val="22"/>
        </w:rPr>
        <w:t xml:space="preserve">κών Υπηρεσιών (ΓΔΟΥ) στα Υπουργεία, με τους προϊστάμενους αυτών να έχουν την ευθύνη </w:t>
      </w:r>
      <w:r w:rsidRPr="00D35923">
        <w:rPr>
          <w:sz w:val="22"/>
          <w:szCs w:val="22"/>
        </w:rPr>
        <w:t xml:space="preserve">για τη διασφάλιση της χρηστής δημοσιονομικής διαχείρισης των Υπουργείων και των εποπτευόμενων από αυτά φορέων. </w:t>
      </w:r>
      <w:r w:rsidRPr="00D35923">
        <w:rPr>
          <w:bCs/>
          <w:sz w:val="22"/>
          <w:szCs w:val="22"/>
        </w:rPr>
        <w:t xml:space="preserve">Με τις διατάξεις του ν.4337/2015 ενισχύεται περαιτέρω ο ρόλος τους, ενώ προβλέπεται ότι από το 2017 στις ΓΔΟΥ μεταφέρονται και οι σχετικές με </w:t>
      </w:r>
      <w:r w:rsidRPr="00D35923">
        <w:rPr>
          <w:sz w:val="22"/>
          <w:szCs w:val="22"/>
        </w:rPr>
        <w:t xml:space="preserve">τον έλεγχο, την εκκαθάριση και την </w:t>
      </w:r>
      <w:r w:rsidRPr="00D35923">
        <w:rPr>
          <w:sz w:val="22"/>
          <w:szCs w:val="22"/>
        </w:rPr>
        <w:t>ε</w:t>
      </w:r>
      <w:r w:rsidRPr="00D35923">
        <w:rPr>
          <w:sz w:val="22"/>
          <w:szCs w:val="22"/>
        </w:rPr>
        <w:t xml:space="preserve">ξόφληση των δημοσίων δαπανών </w:t>
      </w:r>
      <w:r w:rsidRPr="00D35923">
        <w:rPr>
          <w:bCs/>
          <w:sz w:val="22"/>
          <w:szCs w:val="22"/>
        </w:rPr>
        <w:t xml:space="preserve">αρμοδιότητες. </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Η εξέλιξη των ληξιπρόθεσμων υποχρεώσεων της Γενικής Κυβέρνησης, συμπεριλαμβανομένων και των επιστροφών φόρων που δεν έχουν καταβληθεί στους δικαιούχο</w:t>
      </w:r>
      <w:r w:rsidR="005C0DFD">
        <w:rPr>
          <w:bCs/>
          <w:sz w:val="22"/>
          <w:szCs w:val="22"/>
        </w:rPr>
        <w:t>υς, παρατίθεται στον πίνακα 2.1</w:t>
      </w:r>
      <w:r w:rsidRPr="00D35923">
        <w:rPr>
          <w:bCs/>
          <w:sz w:val="22"/>
          <w:szCs w:val="22"/>
        </w:rPr>
        <w:t>.</w:t>
      </w:r>
    </w:p>
    <w:p w:rsidR="00D35923" w:rsidRPr="00D35923" w:rsidRDefault="00D35923" w:rsidP="00D35923">
      <w:pPr>
        <w:jc w:val="both"/>
        <w:rPr>
          <w:bCs/>
          <w:sz w:val="22"/>
          <w:szCs w:val="22"/>
        </w:rPr>
      </w:pPr>
    </w:p>
    <w:tbl>
      <w:tblPr>
        <w:tblW w:w="867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3039"/>
        <w:gridCol w:w="567"/>
        <w:gridCol w:w="567"/>
        <w:gridCol w:w="567"/>
        <w:gridCol w:w="567"/>
        <w:gridCol w:w="567"/>
        <w:gridCol w:w="567"/>
        <w:gridCol w:w="567"/>
        <w:gridCol w:w="567"/>
        <w:gridCol w:w="567"/>
        <w:gridCol w:w="537"/>
      </w:tblGrid>
      <w:tr w:rsidR="005C0DFD" w:rsidRPr="00D35923" w:rsidTr="005B752B">
        <w:trPr>
          <w:trHeight w:val="760"/>
          <w:jc w:val="center"/>
        </w:trPr>
        <w:tc>
          <w:tcPr>
            <w:tcW w:w="8679" w:type="dxa"/>
            <w:gridSpan w:val="11"/>
            <w:tcBorders>
              <w:top w:val="single" w:sz="4" w:space="0" w:color="auto"/>
              <w:bottom w:val="nil"/>
            </w:tcBorders>
            <w:shd w:val="clear" w:color="auto" w:fill="404040" w:themeFill="text1" w:themeFillTint="BF"/>
          </w:tcPr>
          <w:p w:rsidR="005C0DFD" w:rsidRPr="005C0DFD" w:rsidRDefault="005C0DFD" w:rsidP="005C0DFD">
            <w:pPr>
              <w:spacing w:before="60"/>
              <w:jc w:val="center"/>
              <w:rPr>
                <w:rFonts w:ascii="Arial Narrow" w:hAnsi="Arial Narrow"/>
                <w:b/>
                <w:bCs/>
                <w:color w:val="FFFFFF" w:themeColor="background1"/>
              </w:rPr>
            </w:pPr>
            <w:r w:rsidRPr="005C0DFD">
              <w:rPr>
                <w:rFonts w:ascii="Arial Narrow" w:hAnsi="Arial Narrow"/>
                <w:b/>
                <w:bCs/>
                <w:color w:val="FFFFFF" w:themeColor="background1"/>
              </w:rPr>
              <w:t>Πίνακας 2.</w:t>
            </w:r>
            <w:r>
              <w:rPr>
                <w:rFonts w:ascii="Arial Narrow" w:hAnsi="Arial Narrow"/>
                <w:b/>
                <w:bCs/>
                <w:color w:val="FFFFFF" w:themeColor="background1"/>
              </w:rPr>
              <w:t xml:space="preserve">1 </w:t>
            </w:r>
            <w:r w:rsidRPr="005C0DFD">
              <w:rPr>
                <w:rFonts w:ascii="Arial Narrow" w:hAnsi="Arial Narrow"/>
                <w:b/>
                <w:bCs/>
                <w:color w:val="FFFFFF" w:themeColor="background1"/>
              </w:rPr>
              <w:t>Εξέλιξη ληξιπρόθεσμων υποχρεώσεων Γενικής Κυβέρνησης</w:t>
            </w:r>
          </w:p>
          <w:p w:rsidR="005C0DFD" w:rsidRPr="00D35923" w:rsidRDefault="005C0DFD" w:rsidP="005C0DFD">
            <w:pPr>
              <w:jc w:val="center"/>
              <w:rPr>
                <w:rFonts w:ascii="Arial Narrow" w:hAnsi="Arial Narrow"/>
                <w:bCs/>
              </w:rPr>
            </w:pPr>
            <w:r w:rsidRPr="005C0DFD">
              <w:rPr>
                <w:rFonts w:ascii="Arial Narrow" w:hAnsi="Arial Narrow"/>
                <w:b/>
                <w:bCs/>
                <w:color w:val="FFFFFF" w:themeColor="background1"/>
              </w:rPr>
              <w:t>(σε εκατ. ευρώ)</w:t>
            </w:r>
          </w:p>
        </w:tc>
      </w:tr>
      <w:tr w:rsidR="005C0DFD" w:rsidRPr="00D35923" w:rsidTr="005B752B">
        <w:trPr>
          <w:trHeight w:val="315"/>
          <w:jc w:val="center"/>
        </w:trPr>
        <w:tc>
          <w:tcPr>
            <w:tcW w:w="8679" w:type="dxa"/>
            <w:gridSpan w:val="11"/>
            <w:tcBorders>
              <w:top w:val="nil"/>
              <w:bottom w:val="single" w:sz="4" w:space="0" w:color="auto"/>
            </w:tcBorders>
          </w:tcPr>
          <w:p w:rsidR="005C0DFD" w:rsidRPr="00D35923" w:rsidRDefault="005C0DFD" w:rsidP="00D35923">
            <w:pPr>
              <w:jc w:val="both"/>
              <w:rPr>
                <w:rFonts w:ascii="Arial Narrow" w:hAnsi="Arial Narrow"/>
                <w:b/>
                <w:bCs/>
                <w:sz w:val="22"/>
                <w:szCs w:val="22"/>
              </w:rPr>
            </w:pPr>
          </w:p>
        </w:tc>
      </w:tr>
      <w:tr w:rsidR="00D35923" w:rsidRPr="00D35923" w:rsidTr="005B752B">
        <w:trPr>
          <w:trHeight w:val="315"/>
          <w:jc w:val="center"/>
        </w:trPr>
        <w:tc>
          <w:tcPr>
            <w:tcW w:w="3039" w:type="dxa"/>
            <w:tcBorders>
              <w:top w:val="single" w:sz="4" w:space="0" w:color="auto"/>
              <w:bottom w:val="single" w:sz="4" w:space="0" w:color="auto"/>
            </w:tcBorders>
            <w:shd w:val="clear" w:color="auto" w:fill="auto"/>
            <w:noWrap/>
            <w:vAlign w:val="bottom"/>
            <w:hideMark/>
          </w:tcPr>
          <w:p w:rsidR="00D35923" w:rsidRPr="00D35923" w:rsidRDefault="00D35923" w:rsidP="00D35923">
            <w:pPr>
              <w:jc w:val="both"/>
              <w:rPr>
                <w:rFonts w:ascii="Arial Narrow" w:hAnsi="Arial Narrow"/>
                <w:b/>
                <w:bCs/>
                <w:sz w:val="16"/>
                <w:szCs w:val="16"/>
              </w:rPr>
            </w:pPr>
          </w:p>
        </w:tc>
        <w:tc>
          <w:tcPr>
            <w:tcW w:w="567" w:type="dxa"/>
            <w:tcBorders>
              <w:top w:val="single" w:sz="4" w:space="0" w:color="auto"/>
              <w:bottom w:val="single" w:sz="4" w:space="0" w:color="auto"/>
            </w:tcBorders>
          </w:tcPr>
          <w:p w:rsidR="005B752B" w:rsidRDefault="00D35923" w:rsidP="005B752B">
            <w:pPr>
              <w:jc w:val="center"/>
              <w:rPr>
                <w:rFonts w:ascii="Arial Narrow" w:hAnsi="Arial Narrow"/>
                <w:b/>
                <w:bCs/>
                <w:sz w:val="16"/>
                <w:szCs w:val="16"/>
              </w:rPr>
            </w:pPr>
            <w:r w:rsidRPr="00D35923">
              <w:rPr>
                <w:rFonts w:ascii="Arial Narrow" w:hAnsi="Arial Narrow"/>
                <w:b/>
                <w:bCs/>
                <w:sz w:val="16"/>
                <w:szCs w:val="16"/>
              </w:rPr>
              <w:t>Δεκ.</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2015</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Ιαν.</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Φεβ.</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Μαρ.</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Απρ.</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Μάιος</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Ιουν.</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Ιουλ.</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6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Αυγ.</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c>
          <w:tcPr>
            <w:tcW w:w="537" w:type="dxa"/>
            <w:tcBorders>
              <w:top w:val="single" w:sz="4" w:space="0" w:color="auto"/>
              <w:bottom w:val="single" w:sz="4" w:space="0" w:color="auto"/>
            </w:tcBorders>
            <w:shd w:val="clear" w:color="auto" w:fill="auto"/>
            <w:noWrap/>
            <w:vAlign w:val="bottom"/>
            <w:hideMark/>
          </w:tcPr>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Σεπ.</w:t>
            </w:r>
          </w:p>
          <w:p w:rsidR="00D35923" w:rsidRPr="00D35923" w:rsidRDefault="00D35923" w:rsidP="005B752B">
            <w:pPr>
              <w:jc w:val="center"/>
              <w:rPr>
                <w:rFonts w:ascii="Arial Narrow" w:hAnsi="Arial Narrow"/>
                <w:b/>
                <w:bCs/>
                <w:sz w:val="16"/>
                <w:szCs w:val="16"/>
              </w:rPr>
            </w:pPr>
            <w:r w:rsidRPr="00D35923">
              <w:rPr>
                <w:rFonts w:ascii="Arial Narrow" w:hAnsi="Arial Narrow"/>
                <w:b/>
                <w:bCs/>
                <w:sz w:val="16"/>
                <w:szCs w:val="16"/>
              </w:rPr>
              <w:t>2016</w:t>
            </w:r>
          </w:p>
        </w:tc>
      </w:tr>
      <w:tr w:rsidR="00D35923" w:rsidRPr="00D35923" w:rsidTr="005B752B">
        <w:trPr>
          <w:trHeight w:val="300"/>
          <w:jc w:val="center"/>
        </w:trPr>
        <w:tc>
          <w:tcPr>
            <w:tcW w:w="3039" w:type="dxa"/>
            <w:tcBorders>
              <w:top w:val="single" w:sz="4" w:space="0" w:color="auto"/>
            </w:tcBorders>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Κρατικός Π/Υ</w:t>
            </w:r>
          </w:p>
        </w:tc>
        <w:tc>
          <w:tcPr>
            <w:tcW w:w="567" w:type="dxa"/>
            <w:tcBorders>
              <w:top w:val="single" w:sz="4" w:space="0" w:color="auto"/>
            </w:tcBorders>
            <w:vAlign w:val="center"/>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451</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437</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584</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655</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665</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676</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656</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667</w:t>
            </w:r>
          </w:p>
        </w:tc>
        <w:tc>
          <w:tcPr>
            <w:tcW w:w="56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464</w:t>
            </w:r>
          </w:p>
        </w:tc>
        <w:tc>
          <w:tcPr>
            <w:tcW w:w="537" w:type="dxa"/>
            <w:tcBorders>
              <w:top w:val="single" w:sz="4" w:space="0" w:color="auto"/>
            </w:tcBorders>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209</w:t>
            </w:r>
          </w:p>
        </w:tc>
      </w:tr>
      <w:tr w:rsidR="00D35923" w:rsidRPr="00D35923" w:rsidTr="005B752B">
        <w:trPr>
          <w:trHeight w:val="300"/>
          <w:jc w:val="center"/>
        </w:trPr>
        <w:tc>
          <w:tcPr>
            <w:tcW w:w="3039" w:type="dxa"/>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Τοπική Αυτοδιοίκηση</w:t>
            </w:r>
          </w:p>
        </w:tc>
        <w:tc>
          <w:tcPr>
            <w:tcW w:w="567" w:type="dxa"/>
            <w:vAlign w:val="center"/>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312</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302</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314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389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377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368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369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374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380</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374</w:t>
            </w:r>
          </w:p>
        </w:tc>
      </w:tr>
      <w:tr w:rsidR="00D35923" w:rsidRPr="00D35923" w:rsidTr="005B752B">
        <w:trPr>
          <w:trHeight w:val="300"/>
          <w:jc w:val="center"/>
        </w:trPr>
        <w:tc>
          <w:tcPr>
            <w:tcW w:w="3039" w:type="dxa"/>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Οργανισμοί Κοινωνικής Ασφάλισης (ΟΚΑ)</w:t>
            </w:r>
          </w:p>
        </w:tc>
        <w:tc>
          <w:tcPr>
            <w:tcW w:w="567" w:type="dxa"/>
            <w:vAlign w:val="center"/>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2.765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2.818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2.931</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2.876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2.875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3.067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3.146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3.028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2.849</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2.953</w:t>
            </w:r>
          </w:p>
        </w:tc>
      </w:tr>
      <w:tr w:rsidR="00D35923" w:rsidRPr="00D35923" w:rsidTr="005B752B">
        <w:trPr>
          <w:trHeight w:val="300"/>
          <w:jc w:val="center"/>
        </w:trPr>
        <w:tc>
          <w:tcPr>
            <w:tcW w:w="3039" w:type="dxa"/>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εκ των οποίων</w:t>
            </w:r>
          </w:p>
        </w:tc>
        <w:tc>
          <w:tcPr>
            <w:tcW w:w="567" w:type="dxa"/>
            <w:vAlign w:val="center"/>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p>
        </w:tc>
      </w:tr>
      <w:tr w:rsidR="00D35923" w:rsidRPr="00D35923" w:rsidTr="005B752B">
        <w:trPr>
          <w:trHeight w:val="300"/>
          <w:jc w:val="center"/>
        </w:trPr>
        <w:tc>
          <w:tcPr>
            <w:tcW w:w="3039" w:type="dxa"/>
            <w:shd w:val="clear" w:color="auto" w:fill="auto"/>
            <w:noWrap/>
            <w:vAlign w:val="center"/>
            <w:hideMark/>
          </w:tcPr>
          <w:p w:rsidR="00D35923" w:rsidRPr="00D35923" w:rsidRDefault="005F3FEB" w:rsidP="00D35923">
            <w:pPr>
              <w:jc w:val="both"/>
              <w:rPr>
                <w:rFonts w:ascii="Arial Narrow" w:hAnsi="Arial Narrow"/>
                <w:bCs/>
                <w:i/>
                <w:sz w:val="16"/>
                <w:szCs w:val="16"/>
              </w:rPr>
            </w:pPr>
            <w:r>
              <w:rPr>
                <w:rFonts w:ascii="Arial Narrow" w:hAnsi="Arial Narrow"/>
                <w:bCs/>
                <w:i/>
                <w:sz w:val="16"/>
                <w:szCs w:val="16"/>
              </w:rPr>
              <w:t xml:space="preserve">  </w:t>
            </w:r>
            <w:r w:rsidR="00D35923" w:rsidRPr="00D35923">
              <w:rPr>
                <w:rFonts w:ascii="Arial Narrow" w:hAnsi="Arial Narrow"/>
                <w:bCs/>
                <w:i/>
                <w:sz w:val="16"/>
                <w:szCs w:val="16"/>
              </w:rPr>
              <w:t xml:space="preserve"> ΤΠΔΥ</w:t>
            </w:r>
          </w:p>
        </w:tc>
        <w:tc>
          <w:tcPr>
            <w:tcW w:w="567" w:type="dxa"/>
            <w:vAlign w:val="center"/>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586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618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644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663</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680</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701</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726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607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593</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575</w:t>
            </w:r>
          </w:p>
        </w:tc>
      </w:tr>
      <w:tr w:rsidR="00D35923" w:rsidRPr="00D35923" w:rsidTr="005B752B">
        <w:trPr>
          <w:trHeight w:val="300"/>
          <w:jc w:val="center"/>
        </w:trPr>
        <w:tc>
          <w:tcPr>
            <w:tcW w:w="3039" w:type="dxa"/>
            <w:shd w:val="clear" w:color="auto" w:fill="auto"/>
            <w:noWrap/>
            <w:vAlign w:val="center"/>
            <w:hideMark/>
          </w:tcPr>
          <w:p w:rsidR="00D35923" w:rsidRPr="00D35923" w:rsidRDefault="005F3FEB" w:rsidP="00D35923">
            <w:pPr>
              <w:jc w:val="both"/>
              <w:rPr>
                <w:rFonts w:ascii="Arial Narrow" w:hAnsi="Arial Narrow"/>
                <w:bCs/>
                <w:i/>
                <w:sz w:val="16"/>
                <w:szCs w:val="16"/>
              </w:rPr>
            </w:pPr>
            <w:r>
              <w:rPr>
                <w:rFonts w:ascii="Arial Narrow" w:hAnsi="Arial Narrow"/>
                <w:bCs/>
                <w:i/>
                <w:sz w:val="16"/>
                <w:szCs w:val="16"/>
              </w:rPr>
              <w:t xml:space="preserve">  </w:t>
            </w:r>
            <w:r w:rsidR="00D35923" w:rsidRPr="00D35923">
              <w:rPr>
                <w:rFonts w:ascii="Arial Narrow" w:hAnsi="Arial Narrow"/>
                <w:bCs/>
                <w:i/>
                <w:sz w:val="16"/>
                <w:szCs w:val="16"/>
              </w:rPr>
              <w:t xml:space="preserve"> ΕΟΠΥΥ</w:t>
            </w:r>
          </w:p>
        </w:tc>
        <w:tc>
          <w:tcPr>
            <w:tcW w:w="567" w:type="dxa"/>
            <w:vAlign w:val="center"/>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1.704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1.748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1.815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1.684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1.650</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1.800</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1.831</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1.849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1.698</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i/>
                <w:sz w:val="16"/>
                <w:szCs w:val="16"/>
              </w:rPr>
            </w:pPr>
            <w:r w:rsidRPr="00D35923">
              <w:rPr>
                <w:rFonts w:ascii="Arial Narrow" w:hAnsi="Arial Narrow"/>
                <w:bCs/>
                <w:i/>
                <w:sz w:val="16"/>
                <w:szCs w:val="16"/>
              </w:rPr>
              <w:t>1.814</w:t>
            </w:r>
          </w:p>
        </w:tc>
      </w:tr>
      <w:tr w:rsidR="00D35923" w:rsidRPr="00D35923" w:rsidTr="005B752B">
        <w:trPr>
          <w:trHeight w:val="300"/>
          <w:jc w:val="center"/>
        </w:trPr>
        <w:tc>
          <w:tcPr>
            <w:tcW w:w="3039" w:type="dxa"/>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Νοσοκομεία</w:t>
            </w:r>
          </w:p>
        </w:tc>
        <w:tc>
          <w:tcPr>
            <w:tcW w:w="567" w:type="dxa"/>
            <w:vAlign w:val="center"/>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931</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1.028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1.097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1.159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1.119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1.146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1.185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1.123</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907</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888</w:t>
            </w:r>
          </w:p>
        </w:tc>
      </w:tr>
      <w:tr w:rsidR="00D35923" w:rsidRPr="00D35923" w:rsidTr="005B752B">
        <w:trPr>
          <w:trHeight w:val="300"/>
          <w:jc w:val="center"/>
        </w:trPr>
        <w:tc>
          <w:tcPr>
            <w:tcW w:w="3039" w:type="dxa"/>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Λοιπά Νομικά Πρόσωπα</w:t>
            </w:r>
          </w:p>
        </w:tc>
        <w:tc>
          <w:tcPr>
            <w:tcW w:w="567" w:type="dxa"/>
            <w:vAlign w:val="center"/>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257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252</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499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547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528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556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574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346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335</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356</w:t>
            </w:r>
          </w:p>
        </w:tc>
      </w:tr>
      <w:tr w:rsidR="00D35923" w:rsidRPr="00D35923" w:rsidTr="005B752B">
        <w:trPr>
          <w:trHeight w:val="315"/>
          <w:jc w:val="center"/>
        </w:trPr>
        <w:tc>
          <w:tcPr>
            <w:tcW w:w="3039" w:type="dxa"/>
            <w:shd w:val="clear" w:color="auto" w:fill="auto"/>
            <w:noWrap/>
            <w:vAlign w:val="center"/>
            <w:hideMark/>
          </w:tcPr>
          <w:p w:rsidR="00D35923" w:rsidRPr="00D35923" w:rsidRDefault="00D35923" w:rsidP="00D35923">
            <w:pPr>
              <w:jc w:val="both"/>
              <w:rPr>
                <w:rFonts w:ascii="Arial Narrow" w:hAnsi="Arial Narrow"/>
                <w:b/>
                <w:bCs/>
                <w:sz w:val="16"/>
                <w:szCs w:val="16"/>
              </w:rPr>
            </w:pPr>
            <w:r w:rsidRPr="00D35923">
              <w:rPr>
                <w:rFonts w:ascii="Arial Narrow" w:hAnsi="Arial Narrow"/>
                <w:b/>
                <w:bCs/>
                <w:sz w:val="16"/>
                <w:szCs w:val="16"/>
              </w:rPr>
              <w:t>Γενική Κυβέρνηση</w:t>
            </w:r>
          </w:p>
        </w:tc>
        <w:tc>
          <w:tcPr>
            <w:tcW w:w="567" w:type="dxa"/>
            <w:vAlign w:val="center"/>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4.716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4.837</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5.426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5.626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5.564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5.813</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5.929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5.538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4.935</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4.779</w:t>
            </w:r>
          </w:p>
        </w:tc>
      </w:tr>
      <w:tr w:rsidR="00D35923" w:rsidRPr="00D35923" w:rsidTr="005B752B">
        <w:trPr>
          <w:trHeight w:val="315"/>
          <w:jc w:val="center"/>
        </w:trPr>
        <w:tc>
          <w:tcPr>
            <w:tcW w:w="3039" w:type="dxa"/>
            <w:shd w:val="clear" w:color="auto" w:fill="auto"/>
            <w:noWrap/>
            <w:vAlign w:val="center"/>
            <w:hideMark/>
          </w:tcPr>
          <w:p w:rsidR="00D35923" w:rsidRPr="00D35923" w:rsidRDefault="00D35923" w:rsidP="00D35923">
            <w:pPr>
              <w:jc w:val="both"/>
              <w:rPr>
                <w:rFonts w:ascii="Arial Narrow" w:hAnsi="Arial Narrow"/>
                <w:bCs/>
                <w:sz w:val="16"/>
                <w:szCs w:val="16"/>
              </w:rPr>
            </w:pPr>
            <w:r w:rsidRPr="00D35923">
              <w:rPr>
                <w:rFonts w:ascii="Arial Narrow" w:hAnsi="Arial Narrow"/>
                <w:bCs/>
                <w:sz w:val="16"/>
                <w:szCs w:val="16"/>
              </w:rPr>
              <w:t>Εκκρεμείς Επιστροφές Φόρων</w:t>
            </w:r>
          </w:p>
        </w:tc>
        <w:tc>
          <w:tcPr>
            <w:tcW w:w="567" w:type="dxa"/>
            <w:vAlign w:val="center"/>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1.283</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1.152</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1.075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1.095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1.184</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1.255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1.306</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1.352</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1.341</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Cs/>
                <w:sz w:val="16"/>
                <w:szCs w:val="16"/>
              </w:rPr>
            </w:pPr>
            <w:r w:rsidRPr="00D35923">
              <w:rPr>
                <w:rFonts w:ascii="Arial Narrow" w:hAnsi="Arial Narrow"/>
                <w:bCs/>
                <w:sz w:val="16"/>
                <w:szCs w:val="16"/>
              </w:rPr>
              <w:t>1.439</w:t>
            </w:r>
          </w:p>
        </w:tc>
      </w:tr>
      <w:tr w:rsidR="00D35923" w:rsidRPr="00D35923" w:rsidTr="005B752B">
        <w:trPr>
          <w:trHeight w:val="300"/>
          <w:jc w:val="center"/>
        </w:trPr>
        <w:tc>
          <w:tcPr>
            <w:tcW w:w="3039" w:type="dxa"/>
            <w:shd w:val="clear" w:color="auto" w:fill="auto"/>
            <w:noWrap/>
            <w:vAlign w:val="center"/>
            <w:hideMark/>
          </w:tcPr>
          <w:p w:rsidR="00D35923" w:rsidRPr="00D35923" w:rsidRDefault="00D35923" w:rsidP="00D35923">
            <w:pPr>
              <w:jc w:val="both"/>
              <w:rPr>
                <w:rFonts w:ascii="Arial Narrow" w:hAnsi="Arial Narrow"/>
                <w:b/>
                <w:bCs/>
                <w:sz w:val="16"/>
                <w:szCs w:val="16"/>
              </w:rPr>
            </w:pPr>
            <w:r w:rsidRPr="00D35923">
              <w:rPr>
                <w:rFonts w:ascii="Arial Narrow" w:hAnsi="Arial Narrow"/>
                <w:b/>
                <w:bCs/>
                <w:sz w:val="16"/>
                <w:szCs w:val="16"/>
              </w:rPr>
              <w:t>Σύνολο</w:t>
            </w:r>
          </w:p>
        </w:tc>
        <w:tc>
          <w:tcPr>
            <w:tcW w:w="567" w:type="dxa"/>
            <w:vAlign w:val="center"/>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5.999</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5.988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6.501</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6.721</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6.748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7.068</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7.235</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6.890</w:t>
            </w:r>
          </w:p>
        </w:tc>
        <w:tc>
          <w:tcPr>
            <w:tcW w:w="56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6.277</w:t>
            </w:r>
          </w:p>
        </w:tc>
        <w:tc>
          <w:tcPr>
            <w:tcW w:w="537" w:type="dxa"/>
            <w:shd w:val="clear" w:color="auto" w:fill="auto"/>
            <w:noWrap/>
            <w:vAlign w:val="center"/>
            <w:hideMark/>
          </w:tcPr>
          <w:p w:rsidR="00D35923" w:rsidRPr="00D35923" w:rsidRDefault="00D35923" w:rsidP="005B752B">
            <w:pPr>
              <w:ind w:right="113"/>
              <w:jc w:val="right"/>
              <w:rPr>
                <w:rFonts w:ascii="Arial Narrow" w:hAnsi="Arial Narrow"/>
                <w:b/>
                <w:bCs/>
                <w:sz w:val="16"/>
                <w:szCs w:val="16"/>
              </w:rPr>
            </w:pPr>
            <w:r w:rsidRPr="00D35923">
              <w:rPr>
                <w:rFonts w:ascii="Arial Narrow" w:hAnsi="Arial Narrow"/>
                <w:b/>
                <w:bCs/>
                <w:sz w:val="16"/>
                <w:szCs w:val="16"/>
              </w:rPr>
              <w:t>6.217</w:t>
            </w:r>
          </w:p>
        </w:tc>
      </w:tr>
    </w:tbl>
    <w:p w:rsidR="00D35923" w:rsidRDefault="00D35923" w:rsidP="00D35923">
      <w:pPr>
        <w:jc w:val="both"/>
        <w:rPr>
          <w:bCs/>
          <w:sz w:val="22"/>
          <w:szCs w:val="22"/>
        </w:rPr>
      </w:pPr>
    </w:p>
    <w:p w:rsidR="00D35923" w:rsidRPr="008864DA" w:rsidRDefault="00D35923" w:rsidP="00D35923">
      <w:pPr>
        <w:jc w:val="both"/>
        <w:rPr>
          <w:sz w:val="22"/>
          <w:szCs w:val="22"/>
        </w:rPr>
      </w:pPr>
      <w:r w:rsidRPr="008864DA">
        <w:rPr>
          <w:sz w:val="22"/>
          <w:szCs w:val="22"/>
        </w:rPr>
        <w:t xml:space="preserve">Οι ληξιπρόθεσμες υποχρεώσεις του ΕΟΠΥΥ συμπεριλαμβάνουν ποσά από rebate και clawback που δεν έχουν συμψηφιστεί ακόμα. Οι εκκρεμείς επιστροφές φόρων περιλαμβάνουν εκείνες για τις οποίες έχει εκδοθεί και εκκαθαριστεί το σχετικό ΑΦΕΚ μέχρι και το τέλος του μήνα αναφοράς, ενώ από το Δεκέμβριο του 2015 και εφεξής περιλαμβάνουν εκείνες για τις οποίες έχει εκδοθεί το σχετικό ΑΦΕΚ (εκκαθαρισμένες και μη). </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 xml:space="preserve">Από το σύνολο των εκκρεμών υποχρεώσεων των φορέων, ως ληξιπρόθεσμες ορίζονται εκείνες οι </w:t>
      </w:r>
      <w:r w:rsidRPr="00D35923">
        <w:rPr>
          <w:bCs/>
          <w:sz w:val="22"/>
          <w:szCs w:val="22"/>
        </w:rPr>
        <w:t>ο</w:t>
      </w:r>
      <w:r w:rsidRPr="00D35923">
        <w:rPr>
          <w:bCs/>
          <w:sz w:val="22"/>
          <w:szCs w:val="22"/>
        </w:rPr>
        <w:t>ποίες δεν έχουν εξοφληθεί μετά την παρέλευση 90 ημερών από την ημερομηνία υποχρέωσης εξόφλ</w:t>
      </w:r>
      <w:r w:rsidRPr="00D35923">
        <w:rPr>
          <w:bCs/>
          <w:sz w:val="22"/>
          <w:szCs w:val="22"/>
        </w:rPr>
        <w:t>η</w:t>
      </w:r>
      <w:r w:rsidRPr="00D35923">
        <w:rPr>
          <w:bCs/>
          <w:sz w:val="22"/>
          <w:szCs w:val="22"/>
        </w:rPr>
        <w:t xml:space="preserve">σής τους. Τα στοιχεία για τις εκκρεμείς επιστροφές φόρων αναφέρονται </w:t>
      </w:r>
      <w:r w:rsidRPr="008864DA">
        <w:rPr>
          <w:sz w:val="22"/>
          <w:szCs w:val="22"/>
        </w:rPr>
        <w:t>σε</w:t>
      </w:r>
      <w:r w:rsidRPr="00D35923">
        <w:rPr>
          <w:bCs/>
          <w:sz w:val="22"/>
          <w:szCs w:val="22"/>
        </w:rPr>
        <w:t xml:space="preserve"> εκκρεμείς επιστροφές φ</w:t>
      </w:r>
      <w:r w:rsidRPr="00D35923">
        <w:rPr>
          <w:bCs/>
          <w:sz w:val="22"/>
          <w:szCs w:val="22"/>
        </w:rPr>
        <w:t>ό</w:t>
      </w:r>
      <w:r w:rsidRPr="00D35923">
        <w:rPr>
          <w:bCs/>
          <w:sz w:val="22"/>
          <w:szCs w:val="22"/>
        </w:rPr>
        <w:t xml:space="preserve">ρων για τις οποίες έχει εκδοθεί το σχετικό ΑΦΕΚ μέχρι και το τέλος του μήνα αναφοράς. </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Η εξόφληση των ληξιπρόθεσμων υποχρεώσεων της Γενικής Κυβέρνησης αποτελεί βασική προτεραι</w:t>
      </w:r>
      <w:r w:rsidRPr="00D35923">
        <w:rPr>
          <w:bCs/>
          <w:sz w:val="22"/>
          <w:szCs w:val="22"/>
        </w:rPr>
        <w:t>ό</w:t>
      </w:r>
      <w:r w:rsidRPr="00D35923">
        <w:rPr>
          <w:bCs/>
          <w:sz w:val="22"/>
          <w:szCs w:val="22"/>
        </w:rPr>
        <w:t>τητα για το Υπουργείο Οικονομικών, δεδομένου ότι συμβάλλει στην ενίσχυση της αξιοπιστίας των φορέων, στην εξυγίανση των προϋπολογισμών τους, αλλά και στην τόνωση της ρευστότητας της ο</w:t>
      </w:r>
      <w:r w:rsidRPr="00D35923">
        <w:rPr>
          <w:bCs/>
          <w:sz w:val="22"/>
          <w:szCs w:val="22"/>
        </w:rPr>
        <w:t>ι</w:t>
      </w:r>
      <w:r w:rsidRPr="00D35923">
        <w:rPr>
          <w:bCs/>
          <w:sz w:val="22"/>
          <w:szCs w:val="22"/>
        </w:rPr>
        <w:t xml:space="preserve">κονομίας. </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Με την υλοποίηση της Σύμβασης Χρηματοδοτικής Διευκόλυνσης και την ομαλή ροή των χρηματοδ</w:t>
      </w:r>
      <w:r w:rsidRPr="00D35923">
        <w:rPr>
          <w:bCs/>
          <w:sz w:val="22"/>
          <w:szCs w:val="22"/>
        </w:rPr>
        <w:t>ο</w:t>
      </w:r>
      <w:r w:rsidRPr="00D35923">
        <w:rPr>
          <w:bCs/>
          <w:sz w:val="22"/>
          <w:szCs w:val="22"/>
        </w:rPr>
        <w:t>τήσεων από τον Ευρωπαϊκό Μηχανισμό Στήριξης (ΕΜΣ) και ειδικότερα της χρηματοδότησης για την εξόφληση ληξιπρόθεσμων υποχρεώσεων της Γενικής Κυβέρνησης, αναμένεται αύξηση του ρυθμού αποπληρωμής των υποχρεώσεων αυτών και σημαντική μείωσή τους εντός του 2017.</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 xml:space="preserve">Για το σκοπό αυτό από τον Ιούνιο του 2016 υλοποιείται πρόγραμμα εκκαθάρισης ληξιπρόθεσμων </w:t>
      </w:r>
      <w:r w:rsidRPr="00D35923">
        <w:rPr>
          <w:bCs/>
          <w:sz w:val="22"/>
          <w:szCs w:val="22"/>
        </w:rPr>
        <w:t>υ</w:t>
      </w:r>
      <w:r w:rsidRPr="00D35923">
        <w:rPr>
          <w:bCs/>
          <w:sz w:val="22"/>
          <w:szCs w:val="22"/>
        </w:rPr>
        <w:t>ποχρεώσεων της Γενικής Κυβέρνησης προς τρίτους, μέσω ειδικής χρηματοδότησης από τον ΕΜΣ. Οι εκταμιεύσεις ξεκίνησαν τον Ιούλιο του 2016 και θα προσαρμόζονται ανάλογα με την πορεία της χρ</w:t>
      </w:r>
      <w:r w:rsidRPr="00D35923">
        <w:rPr>
          <w:bCs/>
          <w:sz w:val="22"/>
          <w:szCs w:val="22"/>
        </w:rPr>
        <w:t>η</w:t>
      </w:r>
      <w:r w:rsidRPr="00D35923">
        <w:rPr>
          <w:bCs/>
          <w:sz w:val="22"/>
          <w:szCs w:val="22"/>
        </w:rPr>
        <w:lastRenderedPageBreak/>
        <w:t>ματοδότησης από τον ΕΜΣ. Ως αποτέλεσμα, από τον Ιούνιο μέχρι τον Σεπτέμβριο παρατηρείται στ</w:t>
      </w:r>
      <w:r w:rsidRPr="00D35923">
        <w:rPr>
          <w:bCs/>
          <w:sz w:val="22"/>
          <w:szCs w:val="22"/>
        </w:rPr>
        <w:t>α</w:t>
      </w:r>
      <w:r w:rsidRPr="00D35923">
        <w:rPr>
          <w:bCs/>
          <w:sz w:val="22"/>
          <w:szCs w:val="22"/>
        </w:rPr>
        <w:t>διακή μείωση των ληξιπρόθεσμων υποχρεώσεων των φορέων ύψους συνολικά 1.150 εκατ. ευρώ.</w:t>
      </w:r>
    </w:p>
    <w:p w:rsidR="00D35923" w:rsidRPr="00D35923" w:rsidRDefault="00D35923" w:rsidP="00D35923">
      <w:pPr>
        <w:jc w:val="both"/>
        <w:rPr>
          <w:bCs/>
          <w:sz w:val="22"/>
          <w:szCs w:val="22"/>
        </w:rPr>
      </w:pPr>
    </w:p>
    <w:p w:rsidR="00D35923" w:rsidRPr="00D35923" w:rsidRDefault="00D35923" w:rsidP="00D35923">
      <w:pPr>
        <w:jc w:val="both"/>
        <w:rPr>
          <w:bCs/>
          <w:sz w:val="22"/>
          <w:szCs w:val="22"/>
        </w:rPr>
      </w:pPr>
      <w:r w:rsidRPr="00D35923">
        <w:rPr>
          <w:bCs/>
          <w:sz w:val="22"/>
          <w:szCs w:val="22"/>
        </w:rPr>
        <w:t>Στο πλαίσιο της Σύμβασης Χρηματοδοτικής Διευκόλυνσης προβλέπεται επίσης και η χρηματοδότηση από τον ΕΜΣ για την εκκαθάριση εκκρεμών, άνω των 90 ημερών, αιτήσεων συνταξιοδότησης. Για το λόγο αυτό προωθείται το απαραίτητο θεσμικό πλαίσιο για την έκτακτη χρηματοδότηση των Οργανι</w:t>
      </w:r>
      <w:r w:rsidRPr="00D35923">
        <w:rPr>
          <w:bCs/>
          <w:sz w:val="22"/>
          <w:szCs w:val="22"/>
        </w:rPr>
        <w:t>σ</w:t>
      </w:r>
      <w:r w:rsidRPr="00D35923">
        <w:rPr>
          <w:bCs/>
          <w:sz w:val="22"/>
          <w:szCs w:val="22"/>
        </w:rPr>
        <w:t>μών Κοινωνικής Ασφάλισης για το σκοπό αυτό, με στόχο και την εκκαθάριση εκκρεμών αιτήσεων συνταξιοδότησης από τις</w:t>
      </w:r>
      <w:r w:rsidR="005F3FEB">
        <w:rPr>
          <w:bCs/>
          <w:sz w:val="22"/>
          <w:szCs w:val="22"/>
        </w:rPr>
        <w:t xml:space="preserve"> </w:t>
      </w:r>
      <w:r w:rsidRPr="00D35923">
        <w:rPr>
          <w:bCs/>
          <w:sz w:val="22"/>
          <w:szCs w:val="22"/>
        </w:rPr>
        <w:t>αρχές του 2017.</w:t>
      </w:r>
    </w:p>
    <w:p w:rsidR="00D35923" w:rsidRDefault="00D35923" w:rsidP="00D35923">
      <w:pPr>
        <w:jc w:val="both"/>
        <w:rPr>
          <w:bCs/>
          <w:sz w:val="22"/>
          <w:szCs w:val="22"/>
        </w:rPr>
      </w:pPr>
    </w:p>
    <w:p w:rsidR="00D35923" w:rsidRPr="00D35923" w:rsidRDefault="00D35923" w:rsidP="00D35923">
      <w:pPr>
        <w:suppressAutoHyphens/>
        <w:jc w:val="both"/>
        <w:rPr>
          <w:rFonts w:ascii="Arial Narrow" w:hAnsi="Arial Narrow"/>
          <w:b/>
          <w:color w:val="000099"/>
        </w:rPr>
      </w:pPr>
      <w:r w:rsidRPr="00D35923">
        <w:rPr>
          <w:rFonts w:ascii="Arial Narrow" w:hAnsi="Arial Narrow"/>
          <w:b/>
          <w:color w:val="000099"/>
        </w:rPr>
        <w:t>Επισκόπηση Δημοσίων Δαπανών</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Η επισκόπηση δημ</w:t>
      </w:r>
      <w:r w:rsidR="00BA0B37">
        <w:rPr>
          <w:sz w:val="22"/>
          <w:szCs w:val="22"/>
        </w:rPr>
        <w:t xml:space="preserve">όσιων </w:t>
      </w:r>
      <w:r w:rsidRPr="00D35923">
        <w:rPr>
          <w:sz w:val="22"/>
          <w:szCs w:val="22"/>
        </w:rPr>
        <w:t>δαπανών είναι συν</w:t>
      </w:r>
      <w:r w:rsidR="00BA0B37">
        <w:rPr>
          <w:sz w:val="22"/>
          <w:szCs w:val="22"/>
        </w:rPr>
        <w:t>τονισμένη δράση στο σύνολο της Γ</w:t>
      </w:r>
      <w:r w:rsidRPr="00D35923">
        <w:rPr>
          <w:sz w:val="22"/>
          <w:szCs w:val="22"/>
        </w:rPr>
        <w:t xml:space="preserve">ενικής </w:t>
      </w:r>
      <w:r w:rsidR="00BA0B37">
        <w:rPr>
          <w:sz w:val="22"/>
          <w:szCs w:val="22"/>
        </w:rPr>
        <w:t>Κ</w:t>
      </w:r>
      <w:r w:rsidRPr="00D35923">
        <w:rPr>
          <w:sz w:val="22"/>
          <w:szCs w:val="22"/>
        </w:rPr>
        <w:t>υβέρνησης που αποτελεί ένα από τα βασικότερα εργαλεία για τη βελτίωση της αποτελεσματικότητας της δημόσ</w:t>
      </w:r>
      <w:r w:rsidRPr="00D35923">
        <w:rPr>
          <w:sz w:val="22"/>
          <w:szCs w:val="22"/>
        </w:rPr>
        <w:t>ι</w:t>
      </w:r>
      <w:r w:rsidRPr="00D35923">
        <w:rPr>
          <w:sz w:val="22"/>
          <w:szCs w:val="22"/>
        </w:rPr>
        <w:t>ας διοίκησης, τ</w:t>
      </w:r>
      <w:r w:rsidR="00A667DA">
        <w:rPr>
          <w:sz w:val="22"/>
          <w:szCs w:val="22"/>
        </w:rPr>
        <w:t>η</w:t>
      </w:r>
      <w:r w:rsidRPr="00D35923">
        <w:rPr>
          <w:sz w:val="22"/>
          <w:szCs w:val="22"/>
        </w:rPr>
        <w:t xml:space="preserve">ν </w:t>
      </w:r>
      <w:r w:rsidR="00A667DA">
        <w:rPr>
          <w:sz w:val="22"/>
          <w:szCs w:val="22"/>
        </w:rPr>
        <w:t xml:space="preserve">καταγραφή και τον εξορθολογισμό των </w:t>
      </w:r>
      <w:r w:rsidRPr="00D35923">
        <w:rPr>
          <w:sz w:val="22"/>
          <w:szCs w:val="22"/>
        </w:rPr>
        <w:t xml:space="preserve">δαπανών και την ανακατανομή </w:t>
      </w:r>
      <w:r w:rsidR="00A667DA">
        <w:rPr>
          <w:sz w:val="22"/>
          <w:szCs w:val="22"/>
        </w:rPr>
        <w:t xml:space="preserve"> τους </w:t>
      </w:r>
      <w:r w:rsidRPr="00D35923">
        <w:rPr>
          <w:sz w:val="22"/>
          <w:szCs w:val="22"/>
        </w:rPr>
        <w:t xml:space="preserve">με απώτερο </w:t>
      </w:r>
      <w:r w:rsidR="00995C56">
        <w:rPr>
          <w:sz w:val="22"/>
          <w:szCs w:val="22"/>
        </w:rPr>
        <w:t xml:space="preserve">στόχο </w:t>
      </w:r>
      <w:r w:rsidRPr="00D35923">
        <w:rPr>
          <w:sz w:val="22"/>
          <w:szCs w:val="22"/>
        </w:rPr>
        <w:t xml:space="preserve">την χρηματοδότηση κοινωνικών προγραμμάτων. </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Τα αποτελέσματα της επισκόπησης έχουν συγκεκριμενοποιηθεί από την αρχή της δράσης και αφορ</w:t>
      </w:r>
      <w:r w:rsidRPr="00D35923">
        <w:rPr>
          <w:sz w:val="22"/>
          <w:szCs w:val="22"/>
        </w:rPr>
        <w:t>ο</w:t>
      </w:r>
      <w:r w:rsidRPr="00D35923">
        <w:rPr>
          <w:sz w:val="22"/>
          <w:szCs w:val="22"/>
        </w:rPr>
        <w:t>ύν κυβερνητικές προτεραιότητες: να συμβάλουν στην πλήρη χρηματοδότηση του Κοινωνικού Εισ</w:t>
      </w:r>
      <w:r w:rsidRPr="00D35923">
        <w:rPr>
          <w:sz w:val="22"/>
          <w:szCs w:val="22"/>
        </w:rPr>
        <w:t>ο</w:t>
      </w:r>
      <w:r w:rsidRPr="00D35923">
        <w:rPr>
          <w:sz w:val="22"/>
          <w:szCs w:val="22"/>
        </w:rPr>
        <w:t xml:space="preserve">δήματος Αλληλεγγύης σε όλη την επικράτεια από το 2017 και έπειτα, να βοηθήσουν στη στήριξη των κατώτερων εισοδηματικά στρωμάτων και στην καταπολέμηση της ανεργίας και να διευκολύνουν την επανένταξη των μακροχρόνια ανέργων στον παραγωγικό ιστό της χώρας. </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 xml:space="preserve">Η επισκόπηση ξεκίνησε το Σεπτέμβρη του 2016 σε πιλοτικό επίπεδο στο Υπουργείο Οικονομικών, στο Υπουργείο Οικονομίας και Ανάπτυξης και στο Υπουργείο Πολιτισμού και Αθλητισμού και θα </w:t>
      </w:r>
      <w:r w:rsidRPr="00D35923">
        <w:rPr>
          <w:sz w:val="22"/>
          <w:szCs w:val="22"/>
        </w:rPr>
        <w:t>ε</w:t>
      </w:r>
      <w:r w:rsidR="00BA0B37">
        <w:rPr>
          <w:sz w:val="22"/>
          <w:szCs w:val="22"/>
        </w:rPr>
        <w:t>πεκταθεί στο σύνολο της Γ</w:t>
      </w:r>
      <w:r w:rsidRPr="00D35923">
        <w:rPr>
          <w:sz w:val="22"/>
          <w:szCs w:val="22"/>
        </w:rPr>
        <w:t xml:space="preserve">ενικής </w:t>
      </w:r>
      <w:r w:rsidR="00BA0B37">
        <w:rPr>
          <w:sz w:val="22"/>
          <w:szCs w:val="22"/>
        </w:rPr>
        <w:t>Κ</w:t>
      </w:r>
      <w:r w:rsidRPr="00D35923">
        <w:rPr>
          <w:sz w:val="22"/>
          <w:szCs w:val="22"/>
        </w:rPr>
        <w:t>υβέρνησης το πρώτο εξάμηνο του 2017. Στην επισκόπηση περ</w:t>
      </w:r>
      <w:r w:rsidRPr="00D35923">
        <w:rPr>
          <w:sz w:val="22"/>
          <w:szCs w:val="22"/>
        </w:rPr>
        <w:t>ι</w:t>
      </w:r>
      <w:r w:rsidRPr="00D35923">
        <w:rPr>
          <w:sz w:val="22"/>
          <w:szCs w:val="22"/>
        </w:rPr>
        <w:t>λαμβάνονται τα Υπουργεία και όλοι οι εποπτευόμενοι φορείς των Υπουργείων. Η δράση δεν περιορ</w:t>
      </w:r>
      <w:r w:rsidRPr="00D35923">
        <w:rPr>
          <w:sz w:val="22"/>
          <w:szCs w:val="22"/>
        </w:rPr>
        <w:t>ί</w:t>
      </w:r>
      <w:r w:rsidRPr="00D35923">
        <w:rPr>
          <w:sz w:val="22"/>
          <w:szCs w:val="22"/>
        </w:rPr>
        <w:t xml:space="preserve">ζεται μόνο στην επισκόπηση των δαπανών του κάθε Υπουργείου αλλά συμπεριλαμβάνει καταγραφή και κοστολόγηση των δραστηριοτήτων και ανάπτυξη δεικτών καταγραφής των αποτελεσμάτων τους. </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Η καταγραφή και κοστολόγηση δραστηριοτήτων σε επίπεδο Υπουργείου και στους εποπτευόμενους φορείς αυτού, επιτρέπει την αξιολόγηση της κάθε δραστηριότητας ξεχωριστά, την σύγκριση κόστους-οφέλους με άλλες δράσεις και δραστηριότητες και την ιεράρχηση δραστηριοτήτων τόσο σε επίπεδο Υπουργείου όσο και στο σύνολο της κυβέρνησης. Με αυτή την έννοια, η επισκόπηση παίρνει διπλή μορφή: πρώτον, ενός εξονυχιστικού λογιστικού ελέγχου δαπανών σε όλα τα Υπουργεία και στους φ</w:t>
      </w:r>
      <w:r w:rsidRPr="00D35923">
        <w:rPr>
          <w:sz w:val="22"/>
          <w:szCs w:val="22"/>
        </w:rPr>
        <w:t>ο</w:t>
      </w:r>
      <w:r w:rsidRPr="00D35923">
        <w:rPr>
          <w:sz w:val="22"/>
          <w:szCs w:val="22"/>
        </w:rPr>
        <w:t>ρείς τους με σκοπό τη μείωση δαπανών, και, δεύτερον, στην καταγραφή δραστηριοτήτων και ευθυ</w:t>
      </w:r>
      <w:r w:rsidRPr="00D35923">
        <w:rPr>
          <w:sz w:val="22"/>
          <w:szCs w:val="22"/>
        </w:rPr>
        <w:t>γ</w:t>
      </w:r>
      <w:r w:rsidRPr="00D35923">
        <w:rPr>
          <w:sz w:val="22"/>
          <w:szCs w:val="22"/>
        </w:rPr>
        <w:t>ράμμιση των δαπανών στο σύνολο της κυβέρνησης με τις πιο άμεσες κυβερνητικές προτεραιότητες.</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Η καταγραφή τομέων δραστηριότητας και συγκεκριμένων δράσεων ανά Υπουργείο στο πλαίσιο της επισκόπησης δαπανών αποτελεί προπομπό της σταδιακής μετάβασης στη</w:t>
      </w:r>
      <w:r w:rsidR="00BA0B37">
        <w:rPr>
          <w:sz w:val="22"/>
          <w:szCs w:val="22"/>
        </w:rPr>
        <w:t>ν</w:t>
      </w:r>
      <w:r w:rsidRPr="00D35923">
        <w:rPr>
          <w:sz w:val="22"/>
          <w:szCs w:val="22"/>
        </w:rPr>
        <w:t xml:space="preserve"> κατάρτιση προϋπολογι</w:t>
      </w:r>
      <w:r w:rsidRPr="00D35923">
        <w:rPr>
          <w:sz w:val="22"/>
          <w:szCs w:val="22"/>
        </w:rPr>
        <w:t>σ</w:t>
      </w:r>
      <w:r w:rsidRPr="00D35923">
        <w:rPr>
          <w:sz w:val="22"/>
          <w:szCs w:val="22"/>
        </w:rPr>
        <w:t>μού προγραμμάτων, που συνιστά τον πλέον βέλτιστο τρόπο κατάρτισης προϋπολογισμού σε πολλά ευρωπαϊκά κράτη. Λόγω της ανάγκης συνεχούς ελέγχου, είτε επισκόπησης κατά τακτά χρονικά δια</w:t>
      </w:r>
      <w:r w:rsidRPr="00D35923">
        <w:rPr>
          <w:sz w:val="22"/>
          <w:szCs w:val="22"/>
        </w:rPr>
        <w:t>σ</w:t>
      </w:r>
      <w:r w:rsidRPr="00D35923">
        <w:rPr>
          <w:sz w:val="22"/>
          <w:szCs w:val="22"/>
        </w:rPr>
        <w:t>τήματα είτε θεματικής επισκόπησης των δημ</w:t>
      </w:r>
      <w:r w:rsidR="00BA0B37">
        <w:rPr>
          <w:sz w:val="22"/>
          <w:szCs w:val="22"/>
        </w:rPr>
        <w:t>όσιων</w:t>
      </w:r>
      <w:r w:rsidRPr="00D35923">
        <w:rPr>
          <w:sz w:val="22"/>
          <w:szCs w:val="22"/>
        </w:rPr>
        <w:t xml:space="preserve"> δαπανών, η καθιέρωση της επισκόπησης ως μιας μόνιμης και διαρκούς δράσης στο σύνολο της δημόσιας διοίκησης και σε συνδυασμό με τη σταδιακή μετάβαση στη</w:t>
      </w:r>
      <w:r w:rsidR="00BA0B37">
        <w:rPr>
          <w:sz w:val="22"/>
          <w:szCs w:val="22"/>
        </w:rPr>
        <w:t>ν</w:t>
      </w:r>
      <w:r w:rsidRPr="00D35923">
        <w:rPr>
          <w:sz w:val="22"/>
          <w:szCs w:val="22"/>
        </w:rPr>
        <w:t xml:space="preserve"> κατάρτιση προϋπολογισμού προγραμμάτων, θα ενδυναμώσει την αποτελεσματικότητα και αποδοτικότητά του κράτους και των υπηρεσιών του. </w:t>
      </w:r>
    </w:p>
    <w:p w:rsidR="00D35923" w:rsidRPr="00D35923" w:rsidRDefault="00D35923" w:rsidP="00D35923">
      <w:pPr>
        <w:jc w:val="both"/>
        <w:rPr>
          <w:sz w:val="22"/>
          <w:szCs w:val="22"/>
        </w:rPr>
      </w:pPr>
    </w:p>
    <w:p w:rsidR="00D35923" w:rsidRPr="00D35923" w:rsidRDefault="00D35923" w:rsidP="00D35923">
      <w:pPr>
        <w:jc w:val="both"/>
        <w:rPr>
          <w:sz w:val="22"/>
          <w:szCs w:val="22"/>
        </w:rPr>
      </w:pPr>
      <w:r w:rsidRPr="00D35923">
        <w:rPr>
          <w:sz w:val="22"/>
          <w:szCs w:val="22"/>
        </w:rPr>
        <w:t xml:space="preserve">Βασικοί στόχοι: </w:t>
      </w:r>
    </w:p>
    <w:p w:rsidR="00D35923" w:rsidRPr="00D35923" w:rsidRDefault="00D35923" w:rsidP="00D35923">
      <w:pPr>
        <w:jc w:val="both"/>
        <w:rPr>
          <w:sz w:val="22"/>
          <w:szCs w:val="22"/>
        </w:rPr>
      </w:pPr>
    </w:p>
    <w:p w:rsidR="00D35923" w:rsidRPr="00D35923" w:rsidRDefault="00D35923" w:rsidP="00D47C5D">
      <w:pPr>
        <w:numPr>
          <w:ilvl w:val="0"/>
          <w:numId w:val="3"/>
        </w:numPr>
        <w:jc w:val="both"/>
        <w:rPr>
          <w:sz w:val="22"/>
          <w:szCs w:val="22"/>
        </w:rPr>
      </w:pPr>
      <w:r w:rsidRPr="00D35923">
        <w:rPr>
          <w:sz w:val="22"/>
          <w:szCs w:val="22"/>
        </w:rPr>
        <w:t xml:space="preserve">Εκ βάθρων επισκόπηση των δαπανών σε όλα τα Υπουργεία και στους εποπτευόμενους φορείς </w:t>
      </w:r>
      <w:r w:rsidR="00AA5978">
        <w:rPr>
          <w:sz w:val="22"/>
          <w:szCs w:val="22"/>
        </w:rPr>
        <w:t>τ</w:t>
      </w:r>
      <w:r w:rsidR="00AA5978">
        <w:rPr>
          <w:sz w:val="22"/>
          <w:szCs w:val="22"/>
        </w:rPr>
        <w:t>ο</w:t>
      </w:r>
      <w:r w:rsidR="00AA5978">
        <w:rPr>
          <w:sz w:val="22"/>
          <w:szCs w:val="22"/>
        </w:rPr>
        <w:t>υς.</w:t>
      </w:r>
    </w:p>
    <w:p w:rsidR="00D35923" w:rsidRPr="00D35923" w:rsidRDefault="00A667DA" w:rsidP="00D47C5D">
      <w:pPr>
        <w:numPr>
          <w:ilvl w:val="0"/>
          <w:numId w:val="3"/>
        </w:numPr>
        <w:jc w:val="both"/>
        <w:rPr>
          <w:sz w:val="22"/>
          <w:szCs w:val="22"/>
        </w:rPr>
      </w:pPr>
      <w:r>
        <w:rPr>
          <w:sz w:val="22"/>
          <w:szCs w:val="22"/>
        </w:rPr>
        <w:t xml:space="preserve">Καταγραφή και εξορθολογισμό των </w:t>
      </w:r>
      <w:r w:rsidR="00D35923" w:rsidRPr="00D35923">
        <w:rPr>
          <w:sz w:val="22"/>
          <w:szCs w:val="22"/>
        </w:rPr>
        <w:t xml:space="preserve">δαπανών στο σύνολο της </w:t>
      </w:r>
      <w:r>
        <w:rPr>
          <w:sz w:val="22"/>
          <w:szCs w:val="22"/>
        </w:rPr>
        <w:t>Γενικής Κ</w:t>
      </w:r>
      <w:r w:rsidR="00D35923" w:rsidRPr="00D35923">
        <w:rPr>
          <w:sz w:val="22"/>
          <w:szCs w:val="22"/>
        </w:rPr>
        <w:t>υβέρνησης</w:t>
      </w:r>
      <w:r w:rsidR="00AA5978">
        <w:rPr>
          <w:sz w:val="22"/>
          <w:szCs w:val="22"/>
        </w:rPr>
        <w:t>.</w:t>
      </w:r>
      <w:r w:rsidR="00D35923" w:rsidRPr="00D35923">
        <w:rPr>
          <w:sz w:val="22"/>
          <w:szCs w:val="22"/>
        </w:rPr>
        <w:t xml:space="preserve"> </w:t>
      </w:r>
    </w:p>
    <w:p w:rsidR="00D35923" w:rsidRPr="00D35923" w:rsidRDefault="00D35923" w:rsidP="00D47C5D">
      <w:pPr>
        <w:numPr>
          <w:ilvl w:val="0"/>
          <w:numId w:val="3"/>
        </w:numPr>
        <w:jc w:val="both"/>
        <w:rPr>
          <w:sz w:val="22"/>
          <w:szCs w:val="22"/>
        </w:rPr>
      </w:pPr>
      <w:r w:rsidRPr="00D35923">
        <w:rPr>
          <w:sz w:val="22"/>
          <w:szCs w:val="22"/>
        </w:rPr>
        <w:t>Δημιουργία δημοσιονομικού χώρου που να επιτρέπει την ανακατανομή δαπανών μεταξύ Υπου</w:t>
      </w:r>
      <w:r w:rsidRPr="00D35923">
        <w:rPr>
          <w:sz w:val="22"/>
          <w:szCs w:val="22"/>
        </w:rPr>
        <w:t>ρ</w:t>
      </w:r>
      <w:r w:rsidRPr="00D35923">
        <w:rPr>
          <w:sz w:val="22"/>
          <w:szCs w:val="22"/>
        </w:rPr>
        <w:t xml:space="preserve">γείων και φορέων </w:t>
      </w:r>
      <w:r w:rsidR="00BA0B37">
        <w:rPr>
          <w:sz w:val="22"/>
          <w:szCs w:val="22"/>
        </w:rPr>
        <w:t>Γ</w:t>
      </w:r>
      <w:r w:rsidRPr="00D35923">
        <w:rPr>
          <w:sz w:val="22"/>
          <w:szCs w:val="22"/>
        </w:rPr>
        <w:t xml:space="preserve">ενικής </w:t>
      </w:r>
      <w:r w:rsidR="00BA0B37">
        <w:rPr>
          <w:sz w:val="22"/>
          <w:szCs w:val="22"/>
        </w:rPr>
        <w:t>Κ</w:t>
      </w:r>
      <w:r w:rsidRPr="00D35923">
        <w:rPr>
          <w:sz w:val="22"/>
          <w:szCs w:val="22"/>
        </w:rPr>
        <w:t>υβέρνησης με σκοπό την χρηματοδότηση δράσεων κοινωνικής πολ</w:t>
      </w:r>
      <w:r w:rsidRPr="00D35923">
        <w:rPr>
          <w:sz w:val="22"/>
          <w:szCs w:val="22"/>
        </w:rPr>
        <w:t>ι</w:t>
      </w:r>
      <w:r w:rsidRPr="00D35923">
        <w:rPr>
          <w:sz w:val="22"/>
          <w:szCs w:val="22"/>
        </w:rPr>
        <w:t>τικής</w:t>
      </w:r>
      <w:r w:rsidR="00AA5978">
        <w:rPr>
          <w:sz w:val="22"/>
          <w:szCs w:val="22"/>
        </w:rPr>
        <w:t>.</w:t>
      </w:r>
    </w:p>
    <w:p w:rsidR="00D35923" w:rsidRPr="00D35923" w:rsidRDefault="00D35923" w:rsidP="00D47C5D">
      <w:pPr>
        <w:numPr>
          <w:ilvl w:val="0"/>
          <w:numId w:val="3"/>
        </w:numPr>
        <w:jc w:val="both"/>
        <w:rPr>
          <w:sz w:val="22"/>
          <w:szCs w:val="22"/>
        </w:rPr>
      </w:pPr>
      <w:r w:rsidRPr="00D35923">
        <w:rPr>
          <w:sz w:val="22"/>
          <w:szCs w:val="22"/>
        </w:rPr>
        <w:lastRenderedPageBreak/>
        <w:t>Βελτίωση της αποτελεσματικότητας και αποδοτικότητας της δημόσιας διοίκησης, μέσω της κ</w:t>
      </w:r>
      <w:r w:rsidRPr="00D35923">
        <w:rPr>
          <w:sz w:val="22"/>
          <w:szCs w:val="22"/>
        </w:rPr>
        <w:t>α</w:t>
      </w:r>
      <w:r w:rsidRPr="00D35923">
        <w:rPr>
          <w:sz w:val="22"/>
          <w:szCs w:val="22"/>
        </w:rPr>
        <w:t xml:space="preserve">ταγραφής, κοστολόγησης και ιεράρχησης δράσεων και δραστηριοτήτων στο σύνολο της </w:t>
      </w:r>
      <w:r w:rsidR="00BA0B37">
        <w:rPr>
          <w:sz w:val="22"/>
          <w:szCs w:val="22"/>
        </w:rPr>
        <w:t>Γ</w:t>
      </w:r>
      <w:r w:rsidRPr="00D35923">
        <w:rPr>
          <w:sz w:val="22"/>
          <w:szCs w:val="22"/>
        </w:rPr>
        <w:t xml:space="preserve">ενικής </w:t>
      </w:r>
      <w:r w:rsidR="00BA0B37">
        <w:rPr>
          <w:sz w:val="22"/>
          <w:szCs w:val="22"/>
        </w:rPr>
        <w:t>Κ</w:t>
      </w:r>
      <w:r w:rsidRPr="00D35923">
        <w:rPr>
          <w:sz w:val="22"/>
          <w:szCs w:val="22"/>
        </w:rPr>
        <w:t>υβέρνησης</w:t>
      </w:r>
      <w:r w:rsidR="00AA5978">
        <w:rPr>
          <w:sz w:val="22"/>
          <w:szCs w:val="22"/>
        </w:rPr>
        <w:t>.</w:t>
      </w:r>
    </w:p>
    <w:p w:rsidR="00D35923" w:rsidRPr="00D35923" w:rsidRDefault="00D35923" w:rsidP="00D35923">
      <w:pPr>
        <w:jc w:val="both"/>
        <w:rPr>
          <w:sz w:val="22"/>
          <w:szCs w:val="22"/>
        </w:rPr>
      </w:pPr>
    </w:p>
    <w:p w:rsidR="00B70664" w:rsidRPr="00F86818" w:rsidRDefault="00B70664" w:rsidP="00A94ED7">
      <w:pPr>
        <w:shd w:val="clear" w:color="auto" w:fill="595959" w:themeFill="text1" w:themeFillTint="A6"/>
        <w:suppressAutoHyphens/>
        <w:jc w:val="both"/>
      </w:pPr>
      <w:r>
        <w:rPr>
          <w:rFonts w:ascii="Arial Narrow" w:hAnsi="Arial Narrow"/>
          <w:b/>
          <w:bCs/>
          <w:color w:val="FFFFFF"/>
          <w:sz w:val="26"/>
          <w:szCs w:val="26"/>
        </w:rPr>
        <w:t>3</w:t>
      </w:r>
      <w:r w:rsidRPr="00F86818">
        <w:rPr>
          <w:rFonts w:ascii="Arial Narrow" w:hAnsi="Arial Narrow"/>
          <w:b/>
          <w:bCs/>
          <w:color w:val="FFFFFF"/>
          <w:sz w:val="26"/>
          <w:szCs w:val="26"/>
        </w:rPr>
        <w:t>.</w:t>
      </w:r>
      <w:r w:rsidRPr="00F86818">
        <w:rPr>
          <w:rFonts w:ascii="Arial Narrow" w:hAnsi="Arial Narrow"/>
          <w:b/>
          <w:bCs/>
          <w:color w:val="FFFFFF"/>
          <w:sz w:val="26"/>
          <w:szCs w:val="26"/>
        </w:rPr>
        <w:tab/>
      </w:r>
      <w:r w:rsidR="00D35923">
        <w:rPr>
          <w:rFonts w:ascii="Arial Narrow" w:hAnsi="Arial Narrow"/>
          <w:b/>
          <w:bCs/>
          <w:color w:val="FFFFFF"/>
          <w:sz w:val="26"/>
          <w:szCs w:val="26"/>
        </w:rPr>
        <w:t xml:space="preserve">Κοινωνική </w:t>
      </w:r>
      <w:r w:rsidRPr="00F86818">
        <w:rPr>
          <w:rFonts w:ascii="Arial Narrow" w:hAnsi="Arial Narrow"/>
          <w:b/>
          <w:color w:val="FFFFFF"/>
          <w:sz w:val="26"/>
          <w:szCs w:val="26"/>
        </w:rPr>
        <w:t xml:space="preserve">Πολιτική </w:t>
      </w:r>
    </w:p>
    <w:p w:rsidR="00B70664" w:rsidRDefault="00B70664" w:rsidP="00B70664">
      <w:pPr>
        <w:suppressAutoHyphens/>
        <w:jc w:val="both"/>
        <w:rPr>
          <w:sz w:val="22"/>
        </w:rPr>
      </w:pPr>
    </w:p>
    <w:p w:rsidR="00BA0B37" w:rsidRPr="00BA0B37" w:rsidRDefault="00BA0B37" w:rsidP="008864DA">
      <w:pPr>
        <w:jc w:val="both"/>
        <w:rPr>
          <w:sz w:val="22"/>
        </w:rPr>
      </w:pPr>
      <w:r w:rsidRPr="00BA0B37">
        <w:rPr>
          <w:sz w:val="22"/>
        </w:rPr>
        <w:t xml:space="preserve">Η οικονομική και κοινωνική κρίση των περασμένων ετών, κατέστησαν επιτακτική την ανάγκη για </w:t>
      </w:r>
      <w:r w:rsidRPr="00BA0B37">
        <w:rPr>
          <w:sz w:val="22"/>
        </w:rPr>
        <w:t>ο</w:t>
      </w:r>
      <w:r w:rsidRPr="00BA0B37">
        <w:rPr>
          <w:sz w:val="22"/>
        </w:rPr>
        <w:t>ριοθέτηση και υλοποίηση ενός σχεδίου κοινωνικής προστασίας, με γνώμονα τον χάρτη της ευαλωτ</w:t>
      </w:r>
      <w:r w:rsidRPr="00BA0B37">
        <w:rPr>
          <w:sz w:val="22"/>
        </w:rPr>
        <w:t>ό</w:t>
      </w:r>
      <w:r w:rsidRPr="00BA0B37">
        <w:rPr>
          <w:sz w:val="22"/>
        </w:rPr>
        <w:t xml:space="preserve">τητας και τα επί μέρους χαρακτηριστικά της. Στόχος μίας τέτοιας </w:t>
      </w:r>
      <w:r w:rsidRPr="008864DA">
        <w:rPr>
          <w:sz w:val="22"/>
          <w:szCs w:val="22"/>
        </w:rPr>
        <w:t>πολιτικής</w:t>
      </w:r>
      <w:r w:rsidRPr="00BA0B37">
        <w:rPr>
          <w:sz w:val="22"/>
        </w:rPr>
        <w:t xml:space="preserve"> είναι η άμβλυνση των κ</w:t>
      </w:r>
      <w:r w:rsidRPr="00BA0B37">
        <w:rPr>
          <w:sz w:val="22"/>
        </w:rPr>
        <w:t>ο</w:t>
      </w:r>
      <w:r w:rsidRPr="00BA0B37">
        <w:rPr>
          <w:sz w:val="22"/>
        </w:rPr>
        <w:t>ινωνικών και οικονομικών ανισοτήτων και της αποστέρησης στις ακραίες εκδοχές της και η εξασφ</w:t>
      </w:r>
      <w:r w:rsidRPr="00BA0B37">
        <w:rPr>
          <w:sz w:val="22"/>
        </w:rPr>
        <w:t>ά</w:t>
      </w:r>
      <w:r w:rsidRPr="00BA0B37">
        <w:rPr>
          <w:sz w:val="22"/>
        </w:rPr>
        <w:t>λιση της προστασίας ευάλωτων πληθυσμών κατά τη μετάβαση από τις συνθήκες της κρίσης σε ένα υγιές κοινωνικοοικονομικό περιβάλλον.</w:t>
      </w:r>
    </w:p>
    <w:p w:rsidR="00BA0B37" w:rsidRPr="00BA0B37" w:rsidRDefault="00BA0B37" w:rsidP="00BA0B37">
      <w:pPr>
        <w:suppressAutoHyphens/>
        <w:jc w:val="both"/>
        <w:rPr>
          <w:sz w:val="22"/>
        </w:rPr>
      </w:pPr>
    </w:p>
    <w:p w:rsidR="00BA0B37" w:rsidRPr="00BA0B37" w:rsidRDefault="00BA0B37" w:rsidP="008864DA">
      <w:pPr>
        <w:jc w:val="both"/>
        <w:rPr>
          <w:sz w:val="22"/>
        </w:rPr>
      </w:pPr>
      <w:r w:rsidRPr="00BA0B37">
        <w:rPr>
          <w:sz w:val="22"/>
        </w:rPr>
        <w:t xml:space="preserve">Οι στρατηγικοί άξονες της κοινωνικής πολιτικής καθορίζονται από τη στοχοθεσία της κυβέρνησης για τη στήριξη των πιο ευάλωτων ομάδων του πληθυσμού και την </w:t>
      </w:r>
      <w:r w:rsidRPr="008864DA">
        <w:rPr>
          <w:sz w:val="22"/>
          <w:szCs w:val="22"/>
        </w:rPr>
        <w:t>αναμόρφωση</w:t>
      </w:r>
      <w:r w:rsidRPr="00BA0B37">
        <w:rPr>
          <w:sz w:val="22"/>
        </w:rPr>
        <w:t xml:space="preserve"> του κράτους πρόνοιας με καλύτερη οργάνωση των επιδομάτων, αύξηση των παρεχόμενων υπηρεσιών και εκσυγχρονισμό των δομών. </w:t>
      </w:r>
    </w:p>
    <w:p w:rsidR="00BA0B37" w:rsidRPr="00BA0B37" w:rsidRDefault="00BA0B37" w:rsidP="00BA0B37">
      <w:pPr>
        <w:suppressAutoHyphens/>
        <w:jc w:val="both"/>
        <w:rPr>
          <w:sz w:val="22"/>
        </w:rPr>
      </w:pPr>
    </w:p>
    <w:p w:rsidR="00BA0B37" w:rsidRDefault="00BA0B37" w:rsidP="00BA0B37">
      <w:pPr>
        <w:suppressAutoHyphens/>
        <w:jc w:val="both"/>
        <w:rPr>
          <w:sz w:val="22"/>
        </w:rPr>
      </w:pPr>
      <w:r w:rsidRPr="00BA0B37">
        <w:rPr>
          <w:sz w:val="22"/>
        </w:rPr>
        <w:t>Σε αυτό το πλαίσιο, προγραμματίζονται οι εξής δράσεις:</w:t>
      </w:r>
    </w:p>
    <w:p w:rsidR="00B9241A" w:rsidRPr="00BA0B37" w:rsidRDefault="00B9241A" w:rsidP="00BA0B37">
      <w:pPr>
        <w:suppressAutoHyphens/>
        <w:jc w:val="both"/>
        <w:rPr>
          <w:sz w:val="22"/>
        </w:rPr>
      </w:pPr>
    </w:p>
    <w:p w:rsidR="00BA0B37" w:rsidRPr="00BA0B37" w:rsidRDefault="00BA0B37" w:rsidP="00D47C5D">
      <w:pPr>
        <w:numPr>
          <w:ilvl w:val="0"/>
          <w:numId w:val="3"/>
        </w:numPr>
        <w:jc w:val="both"/>
        <w:rPr>
          <w:sz w:val="22"/>
        </w:rPr>
      </w:pPr>
      <w:r w:rsidRPr="00B9241A">
        <w:rPr>
          <w:sz w:val="22"/>
          <w:szCs w:val="22"/>
        </w:rPr>
        <w:t>Εθνική</w:t>
      </w:r>
      <w:r w:rsidRPr="00BA0B37">
        <w:rPr>
          <w:sz w:val="22"/>
        </w:rPr>
        <w:t xml:space="preserve"> εφ</w:t>
      </w:r>
      <w:r w:rsidR="00B9241A">
        <w:rPr>
          <w:sz w:val="22"/>
        </w:rPr>
        <w:t xml:space="preserve">αρμογή Κοινωνικού  Εισοδήματος </w:t>
      </w:r>
      <w:r w:rsidRPr="00BA0B37">
        <w:rPr>
          <w:sz w:val="22"/>
        </w:rPr>
        <w:t xml:space="preserve">Αλληλεγγύης (ΚΕΑ) </w:t>
      </w:r>
    </w:p>
    <w:p w:rsidR="00BA0B37" w:rsidRPr="00BA0B37" w:rsidRDefault="00BA0B37" w:rsidP="00D47C5D">
      <w:pPr>
        <w:numPr>
          <w:ilvl w:val="0"/>
          <w:numId w:val="3"/>
        </w:numPr>
        <w:jc w:val="both"/>
        <w:rPr>
          <w:sz w:val="22"/>
        </w:rPr>
      </w:pPr>
      <w:r w:rsidRPr="00B9241A">
        <w:rPr>
          <w:sz w:val="22"/>
          <w:szCs w:val="22"/>
        </w:rPr>
        <w:t>Πιλοτικό</w:t>
      </w:r>
      <w:r w:rsidRPr="00BA0B37">
        <w:rPr>
          <w:sz w:val="22"/>
        </w:rPr>
        <w:t xml:space="preserve"> πρόγραμμα μεθόδου αξιολόγησης αναπηρίας </w:t>
      </w:r>
    </w:p>
    <w:p w:rsidR="00BA0B37" w:rsidRPr="00BA0B37" w:rsidRDefault="00BA0B37" w:rsidP="00D47C5D">
      <w:pPr>
        <w:numPr>
          <w:ilvl w:val="0"/>
          <w:numId w:val="3"/>
        </w:numPr>
        <w:jc w:val="both"/>
        <w:rPr>
          <w:sz w:val="22"/>
          <w:lang w:val="de-DE"/>
        </w:rPr>
      </w:pPr>
      <w:r w:rsidRPr="00B9241A">
        <w:rPr>
          <w:sz w:val="22"/>
          <w:szCs w:val="22"/>
        </w:rPr>
        <w:t>Διαμόρφωση</w:t>
      </w:r>
      <w:r w:rsidRPr="00BA0B37">
        <w:rPr>
          <w:sz w:val="22"/>
        </w:rPr>
        <w:t xml:space="preserve"> νέου πλαισίου για την παιδική προστασία</w:t>
      </w:r>
    </w:p>
    <w:p w:rsidR="00BA0B37" w:rsidRPr="00BA0B37" w:rsidRDefault="00BA0B37" w:rsidP="00D47C5D">
      <w:pPr>
        <w:numPr>
          <w:ilvl w:val="0"/>
          <w:numId w:val="4"/>
        </w:numPr>
        <w:suppressAutoHyphens/>
        <w:jc w:val="both"/>
        <w:rPr>
          <w:sz w:val="22"/>
        </w:rPr>
      </w:pPr>
      <w:r w:rsidRPr="00BA0B37">
        <w:rPr>
          <w:sz w:val="22"/>
        </w:rPr>
        <w:t xml:space="preserve">Επιτροπεία ανηλίκων </w:t>
      </w:r>
    </w:p>
    <w:p w:rsidR="00BA0B37" w:rsidRPr="00BA0B37" w:rsidRDefault="00BA0B37" w:rsidP="00D47C5D">
      <w:pPr>
        <w:numPr>
          <w:ilvl w:val="0"/>
          <w:numId w:val="4"/>
        </w:numPr>
        <w:suppressAutoHyphens/>
        <w:jc w:val="both"/>
        <w:rPr>
          <w:sz w:val="22"/>
        </w:rPr>
      </w:pPr>
      <w:r w:rsidRPr="00BA0B37">
        <w:rPr>
          <w:sz w:val="22"/>
        </w:rPr>
        <w:t>Πλαίσιο αναδοχής/υιοθεσίας</w:t>
      </w:r>
    </w:p>
    <w:p w:rsidR="00BA0B37" w:rsidRPr="00BA0B37" w:rsidRDefault="00BA0B37" w:rsidP="00D47C5D">
      <w:pPr>
        <w:numPr>
          <w:ilvl w:val="0"/>
          <w:numId w:val="4"/>
        </w:numPr>
        <w:suppressAutoHyphens/>
        <w:jc w:val="both"/>
        <w:rPr>
          <w:sz w:val="22"/>
        </w:rPr>
      </w:pPr>
      <w:r w:rsidRPr="00BA0B37">
        <w:rPr>
          <w:sz w:val="22"/>
        </w:rPr>
        <w:t>Νέο πλαίσιο λειτουργίας προνοιακών ΝΠΔΔ &amp; ΝΠΙΔ</w:t>
      </w:r>
    </w:p>
    <w:p w:rsidR="00BA0B37" w:rsidRPr="00BA0B37" w:rsidRDefault="00BA0B37" w:rsidP="00D47C5D">
      <w:pPr>
        <w:numPr>
          <w:ilvl w:val="0"/>
          <w:numId w:val="3"/>
        </w:numPr>
        <w:jc w:val="both"/>
        <w:rPr>
          <w:sz w:val="22"/>
        </w:rPr>
      </w:pPr>
      <w:r w:rsidRPr="00B9241A">
        <w:rPr>
          <w:sz w:val="22"/>
          <w:szCs w:val="22"/>
        </w:rPr>
        <w:t>Εθνικός</w:t>
      </w:r>
      <w:r w:rsidRPr="00BA0B37">
        <w:rPr>
          <w:sz w:val="22"/>
        </w:rPr>
        <w:t xml:space="preserve"> Μηχανισμός Συντονισμού, Παρακολούθησης και Αξιολόγησης των Πολιτικών Κοινων</w:t>
      </w:r>
      <w:r w:rsidRPr="00BA0B37">
        <w:rPr>
          <w:sz w:val="22"/>
        </w:rPr>
        <w:t>ι</w:t>
      </w:r>
      <w:r w:rsidRPr="00BA0B37">
        <w:rPr>
          <w:sz w:val="22"/>
        </w:rPr>
        <w:t xml:space="preserve">κής Ένταξης και Κοινωνικής Συνοχής </w:t>
      </w:r>
    </w:p>
    <w:p w:rsidR="00BA0B37" w:rsidRPr="00BA0B37" w:rsidRDefault="00BA0B37" w:rsidP="00D47C5D">
      <w:pPr>
        <w:numPr>
          <w:ilvl w:val="0"/>
          <w:numId w:val="3"/>
        </w:numPr>
        <w:jc w:val="both"/>
        <w:rPr>
          <w:sz w:val="22"/>
        </w:rPr>
      </w:pPr>
      <w:r w:rsidRPr="00B9241A">
        <w:rPr>
          <w:sz w:val="22"/>
          <w:szCs w:val="22"/>
        </w:rPr>
        <w:t>Λειτουργία</w:t>
      </w:r>
      <w:r w:rsidRPr="00BA0B37">
        <w:rPr>
          <w:sz w:val="22"/>
        </w:rPr>
        <w:t xml:space="preserve"> Ενιαίου Φορέα πληρωμής κοινωνικών επιδομάτων προνοιακού χαρακτήρα </w:t>
      </w:r>
    </w:p>
    <w:p w:rsidR="00BA0B37" w:rsidRPr="00BA0B37" w:rsidRDefault="00BA0B37" w:rsidP="00D47C5D">
      <w:pPr>
        <w:numPr>
          <w:ilvl w:val="0"/>
          <w:numId w:val="3"/>
        </w:numPr>
        <w:jc w:val="both"/>
        <w:rPr>
          <w:sz w:val="22"/>
        </w:rPr>
      </w:pPr>
      <w:r w:rsidRPr="00BA0B37">
        <w:rPr>
          <w:sz w:val="22"/>
        </w:rPr>
        <w:t xml:space="preserve">Νέο </w:t>
      </w:r>
      <w:r w:rsidRPr="00B9241A">
        <w:rPr>
          <w:sz w:val="22"/>
          <w:szCs w:val="22"/>
        </w:rPr>
        <w:t>πλαίσιο</w:t>
      </w:r>
      <w:r w:rsidRPr="00BA0B37">
        <w:rPr>
          <w:sz w:val="22"/>
        </w:rPr>
        <w:t xml:space="preserve"> καταπολέμησης της έλλειψης στέγης ευάλωτων ομάδων – Φορέας διαχείρισης ακ</w:t>
      </w:r>
      <w:r w:rsidRPr="00BA0B37">
        <w:rPr>
          <w:sz w:val="22"/>
        </w:rPr>
        <w:t>ι</w:t>
      </w:r>
      <w:r w:rsidRPr="00BA0B37">
        <w:rPr>
          <w:sz w:val="22"/>
        </w:rPr>
        <w:t xml:space="preserve">νήτων </w:t>
      </w:r>
    </w:p>
    <w:p w:rsidR="00BA0B37" w:rsidRPr="00BA0B37" w:rsidRDefault="00BA0B37" w:rsidP="00BA0B37">
      <w:pPr>
        <w:suppressAutoHyphens/>
        <w:jc w:val="both"/>
        <w:rPr>
          <w:sz w:val="22"/>
        </w:rPr>
      </w:pPr>
    </w:p>
    <w:p w:rsidR="00B9241A" w:rsidRDefault="00BA0B37" w:rsidP="008864DA">
      <w:pPr>
        <w:jc w:val="both"/>
        <w:rPr>
          <w:sz w:val="22"/>
        </w:rPr>
      </w:pPr>
      <w:r w:rsidRPr="00BA0B37">
        <w:rPr>
          <w:sz w:val="22"/>
        </w:rPr>
        <w:t>Στο παραπάνω πλαίσιο μία σειρά από πρωτοβουλίες στο πεδίο άσκησης κοινωνικής πολιτικής υλοπ</w:t>
      </w:r>
      <w:r w:rsidRPr="00BA0B37">
        <w:rPr>
          <w:sz w:val="22"/>
        </w:rPr>
        <w:t>ο</w:t>
      </w:r>
      <w:r w:rsidRPr="00BA0B37">
        <w:rPr>
          <w:sz w:val="22"/>
        </w:rPr>
        <w:t>ιήθηκαν το 2016, ενώ το Κοινωνικό Εισόδημα Αλληλεγγύης που λειτούργησε πιλοτικά σε συγκεκρ</w:t>
      </w:r>
      <w:r w:rsidRPr="00BA0B37">
        <w:rPr>
          <w:sz w:val="22"/>
        </w:rPr>
        <w:t>ι</w:t>
      </w:r>
      <w:r w:rsidRPr="00BA0B37">
        <w:rPr>
          <w:sz w:val="22"/>
        </w:rPr>
        <w:t xml:space="preserve">μένες περιοχές κατά το τρέχον οικονομικό έτος, εντός του </w:t>
      </w:r>
      <w:r w:rsidRPr="008864DA">
        <w:rPr>
          <w:sz w:val="22"/>
          <w:szCs w:val="22"/>
        </w:rPr>
        <w:t>2017</w:t>
      </w:r>
      <w:r w:rsidRPr="00BA0B37">
        <w:rPr>
          <w:sz w:val="22"/>
        </w:rPr>
        <w:t xml:space="preserve"> θα επεκταθεί στο σύνολο της Επικρ</w:t>
      </w:r>
      <w:r w:rsidRPr="00BA0B37">
        <w:rPr>
          <w:sz w:val="22"/>
        </w:rPr>
        <w:t>ά</w:t>
      </w:r>
      <w:r w:rsidRPr="00BA0B37">
        <w:rPr>
          <w:sz w:val="22"/>
        </w:rPr>
        <w:t xml:space="preserve">τειας. </w:t>
      </w:r>
    </w:p>
    <w:p w:rsidR="00B9241A" w:rsidRDefault="00B9241A" w:rsidP="00BA0B37">
      <w:pPr>
        <w:suppressAutoHyphens/>
        <w:jc w:val="both"/>
        <w:rPr>
          <w:sz w:val="22"/>
        </w:rPr>
      </w:pPr>
    </w:p>
    <w:p w:rsidR="00BA0B37" w:rsidRPr="00BA0B37" w:rsidRDefault="00BA0B37" w:rsidP="00BA0B37">
      <w:pPr>
        <w:suppressAutoHyphens/>
        <w:jc w:val="both"/>
        <w:rPr>
          <w:sz w:val="22"/>
        </w:rPr>
      </w:pPr>
      <w:r w:rsidRPr="00BA0B37">
        <w:rPr>
          <w:sz w:val="22"/>
        </w:rPr>
        <w:t>Ειδικότερα:</w:t>
      </w:r>
    </w:p>
    <w:p w:rsidR="00BA0B37" w:rsidRPr="00BA0B37" w:rsidRDefault="00BA0B37" w:rsidP="00BA0B37">
      <w:pPr>
        <w:suppressAutoHyphens/>
        <w:jc w:val="both"/>
        <w:rPr>
          <w:b/>
          <w:bCs/>
          <w:sz w:val="22"/>
        </w:rPr>
      </w:pPr>
    </w:p>
    <w:p w:rsidR="00BA0B37" w:rsidRPr="00BA0B37" w:rsidRDefault="00BA0B37" w:rsidP="00BA0B37">
      <w:pPr>
        <w:suppressAutoHyphens/>
        <w:jc w:val="both"/>
        <w:rPr>
          <w:b/>
          <w:bCs/>
          <w:sz w:val="22"/>
        </w:rPr>
      </w:pPr>
      <w:r w:rsidRPr="00B9241A">
        <w:rPr>
          <w:rFonts w:ascii="Arial Narrow" w:hAnsi="Arial Narrow"/>
          <w:b/>
          <w:bCs/>
          <w:color w:val="002060"/>
        </w:rPr>
        <w:t>Αντιμετώπιση</w:t>
      </w:r>
      <w:r w:rsidRPr="00BA0B37">
        <w:rPr>
          <w:b/>
          <w:bCs/>
          <w:sz w:val="22"/>
        </w:rPr>
        <w:t xml:space="preserve"> </w:t>
      </w:r>
      <w:r w:rsidRPr="00B9241A">
        <w:rPr>
          <w:rFonts w:ascii="Arial Narrow" w:hAnsi="Arial Narrow"/>
          <w:b/>
          <w:bCs/>
          <w:color w:val="002060"/>
        </w:rPr>
        <w:t>της φτώχειας</w:t>
      </w:r>
    </w:p>
    <w:p w:rsidR="00BA0B37" w:rsidRPr="00BA0B37" w:rsidRDefault="00BA0B37" w:rsidP="00BA0B37">
      <w:pPr>
        <w:suppressAutoHyphens/>
        <w:jc w:val="both"/>
        <w:rPr>
          <w:bCs/>
          <w:sz w:val="22"/>
        </w:rPr>
      </w:pPr>
    </w:p>
    <w:p w:rsidR="00BA0B37" w:rsidRPr="00BA0B37" w:rsidRDefault="00BA0B37" w:rsidP="008864DA">
      <w:pPr>
        <w:jc w:val="both"/>
        <w:rPr>
          <w:bCs/>
          <w:sz w:val="22"/>
        </w:rPr>
      </w:pPr>
      <w:r w:rsidRPr="00BA0B37">
        <w:rPr>
          <w:bCs/>
          <w:sz w:val="22"/>
        </w:rPr>
        <w:t>Με το ν.4320/2015 θεσμοθετήθηκε μια σειρά άμεσων μέτρων για την αντιμετώπιση της ανθρωπιστ</w:t>
      </w:r>
      <w:r w:rsidRPr="00BA0B37">
        <w:rPr>
          <w:bCs/>
          <w:sz w:val="22"/>
        </w:rPr>
        <w:t>ι</w:t>
      </w:r>
      <w:r w:rsidRPr="00BA0B37">
        <w:rPr>
          <w:bCs/>
          <w:sz w:val="22"/>
        </w:rPr>
        <w:t xml:space="preserve">κής κρίσης. Για την έκτακτη οικονομική </w:t>
      </w:r>
      <w:r w:rsidRPr="008864DA">
        <w:rPr>
          <w:sz w:val="22"/>
          <w:szCs w:val="22"/>
        </w:rPr>
        <w:t>ενίσχυση</w:t>
      </w:r>
      <w:r w:rsidRPr="00BA0B37">
        <w:rPr>
          <w:bCs/>
          <w:sz w:val="22"/>
        </w:rPr>
        <w:t xml:space="preserve"> ατόμων και νοικοκυριών που διαβιούν σε συνθήκες ακραίας φτώχειας </w:t>
      </w:r>
      <w:r w:rsidR="00B9241A">
        <w:rPr>
          <w:bCs/>
          <w:sz w:val="22"/>
        </w:rPr>
        <w:t xml:space="preserve">εφαρμόσθηκαν οι ακόλουθες ειδικότερες </w:t>
      </w:r>
      <w:r w:rsidRPr="00BA0B37">
        <w:rPr>
          <w:bCs/>
          <w:sz w:val="22"/>
        </w:rPr>
        <w:t>δράσεις:</w:t>
      </w:r>
    </w:p>
    <w:p w:rsidR="00BA0B37" w:rsidRPr="00BA0B37" w:rsidRDefault="00BA0B37" w:rsidP="00BA0B37">
      <w:pPr>
        <w:suppressAutoHyphens/>
        <w:jc w:val="both"/>
        <w:rPr>
          <w:bCs/>
          <w:sz w:val="22"/>
        </w:rPr>
      </w:pPr>
    </w:p>
    <w:p w:rsidR="00BA0B37" w:rsidRPr="00BA0B37" w:rsidRDefault="00BA0B37" w:rsidP="00B9241A">
      <w:pPr>
        <w:tabs>
          <w:tab w:val="left" w:pos="284"/>
        </w:tabs>
        <w:suppressAutoHyphens/>
        <w:jc w:val="both"/>
        <w:rPr>
          <w:bCs/>
          <w:sz w:val="22"/>
        </w:rPr>
      </w:pPr>
      <w:r w:rsidRPr="00BA0B37">
        <w:rPr>
          <w:bCs/>
          <w:sz w:val="22"/>
        </w:rPr>
        <w:t>-</w:t>
      </w:r>
      <w:r w:rsidRPr="00BA0B37">
        <w:rPr>
          <w:bCs/>
          <w:sz w:val="22"/>
        </w:rPr>
        <w:tab/>
        <w:t>επιδότηση σίτισης,</w:t>
      </w:r>
    </w:p>
    <w:p w:rsidR="00BA0B37" w:rsidRPr="00BA0B37" w:rsidRDefault="00BA0B37" w:rsidP="00B9241A">
      <w:pPr>
        <w:tabs>
          <w:tab w:val="left" w:pos="284"/>
        </w:tabs>
        <w:suppressAutoHyphens/>
        <w:jc w:val="both"/>
        <w:rPr>
          <w:bCs/>
          <w:sz w:val="22"/>
        </w:rPr>
      </w:pPr>
      <w:r w:rsidRPr="00BA0B37">
        <w:rPr>
          <w:bCs/>
          <w:sz w:val="22"/>
        </w:rPr>
        <w:t>-</w:t>
      </w:r>
      <w:r w:rsidRPr="00BA0B37">
        <w:rPr>
          <w:bCs/>
          <w:sz w:val="22"/>
        </w:rPr>
        <w:tab/>
        <w:t>επιδότηση ενοικίου,</w:t>
      </w:r>
    </w:p>
    <w:p w:rsidR="00BA0B37" w:rsidRPr="00BA0B37" w:rsidRDefault="00BA0B37" w:rsidP="00B9241A">
      <w:pPr>
        <w:tabs>
          <w:tab w:val="left" w:pos="284"/>
        </w:tabs>
        <w:suppressAutoHyphens/>
        <w:jc w:val="both"/>
        <w:rPr>
          <w:bCs/>
          <w:sz w:val="22"/>
        </w:rPr>
      </w:pPr>
      <w:r w:rsidRPr="00BA0B37">
        <w:rPr>
          <w:bCs/>
          <w:sz w:val="22"/>
        </w:rPr>
        <w:t>-</w:t>
      </w:r>
      <w:r w:rsidRPr="00BA0B37">
        <w:rPr>
          <w:bCs/>
          <w:sz w:val="22"/>
        </w:rPr>
        <w:tab/>
        <w:t>δωρεάν επανασύνδεση και παροχή ηλεκτρικού ρεύματος.</w:t>
      </w:r>
    </w:p>
    <w:p w:rsidR="00BA0B37" w:rsidRPr="00BA0B37" w:rsidRDefault="00BA0B37" w:rsidP="00BA0B37">
      <w:pPr>
        <w:suppressAutoHyphens/>
        <w:jc w:val="both"/>
        <w:rPr>
          <w:bCs/>
          <w:sz w:val="22"/>
        </w:rPr>
      </w:pPr>
    </w:p>
    <w:p w:rsidR="00BA0B37" w:rsidRPr="00BA0B37" w:rsidRDefault="00BA0B37" w:rsidP="008864DA">
      <w:pPr>
        <w:jc w:val="both"/>
        <w:rPr>
          <w:bCs/>
          <w:sz w:val="22"/>
        </w:rPr>
      </w:pPr>
      <w:r w:rsidRPr="00BA0B37">
        <w:rPr>
          <w:bCs/>
          <w:sz w:val="22"/>
        </w:rPr>
        <w:t>Η αρχική εφαρμογή του προγράμματος το 2015, οδήγησε στη χρονική επέκτασή του μέχρι και το τ</w:t>
      </w:r>
      <w:r w:rsidRPr="00BA0B37">
        <w:rPr>
          <w:bCs/>
          <w:sz w:val="22"/>
        </w:rPr>
        <w:t>έ</w:t>
      </w:r>
      <w:r w:rsidRPr="00BA0B37">
        <w:rPr>
          <w:bCs/>
          <w:sz w:val="22"/>
        </w:rPr>
        <w:t>λος του 2016 έτσι ώστε να καλύψει τις ανάγκες των νοικοκυριών που</w:t>
      </w:r>
      <w:r w:rsidR="00B9241A">
        <w:rPr>
          <w:bCs/>
          <w:sz w:val="22"/>
        </w:rPr>
        <w:t xml:space="preserve"> διαβιούν σε </w:t>
      </w:r>
      <w:r w:rsidRPr="00BA0B37">
        <w:rPr>
          <w:bCs/>
          <w:sz w:val="22"/>
        </w:rPr>
        <w:t>συνθήκες αποστ</w:t>
      </w:r>
      <w:r w:rsidRPr="00BA0B37">
        <w:rPr>
          <w:bCs/>
          <w:sz w:val="22"/>
        </w:rPr>
        <w:t>έ</w:t>
      </w:r>
      <w:r w:rsidRPr="00BA0B37">
        <w:rPr>
          <w:bCs/>
          <w:sz w:val="22"/>
        </w:rPr>
        <w:t>ρησης. Επισημαίνεται ότι οι ανάγκες που καλύπτονται από το πρόγραμμα αντιμετώπισης της ανθρ</w:t>
      </w:r>
      <w:r w:rsidRPr="00BA0B37">
        <w:rPr>
          <w:bCs/>
          <w:sz w:val="22"/>
        </w:rPr>
        <w:t>ω</w:t>
      </w:r>
      <w:r w:rsidRPr="00BA0B37">
        <w:rPr>
          <w:bCs/>
          <w:sz w:val="22"/>
        </w:rPr>
        <w:t xml:space="preserve">πιστικής κρίσης, από το 2017 και μετά, θα </w:t>
      </w:r>
      <w:r w:rsidRPr="008864DA">
        <w:rPr>
          <w:sz w:val="22"/>
          <w:szCs w:val="22"/>
        </w:rPr>
        <w:t>ενσωματωθούν</w:t>
      </w:r>
      <w:r w:rsidRPr="00BA0B37">
        <w:rPr>
          <w:bCs/>
          <w:sz w:val="22"/>
        </w:rPr>
        <w:t xml:space="preserve"> και θα καλύπτονται από την εφαρμογή του </w:t>
      </w:r>
      <w:r w:rsidRPr="00BA0B37">
        <w:rPr>
          <w:bCs/>
          <w:sz w:val="22"/>
        </w:rPr>
        <w:lastRenderedPageBreak/>
        <w:t>Κοινωνικού Εισοδήματος Αλληλεγγύης σε εθνική κλίμακα, προκειμένου να μη δημιουργούνται επ</w:t>
      </w:r>
      <w:r w:rsidRPr="00BA0B37">
        <w:rPr>
          <w:bCs/>
          <w:sz w:val="22"/>
        </w:rPr>
        <w:t>ι</w:t>
      </w:r>
      <w:r w:rsidRPr="00BA0B37">
        <w:rPr>
          <w:bCs/>
          <w:sz w:val="22"/>
        </w:rPr>
        <w:t>καλύψεις μεταξύ των δύο προγραμμάτων.</w:t>
      </w:r>
    </w:p>
    <w:p w:rsidR="00BA0B37" w:rsidRPr="00BA0B37" w:rsidRDefault="00BA0B37" w:rsidP="00BA0B37">
      <w:pPr>
        <w:suppressAutoHyphens/>
        <w:jc w:val="both"/>
        <w:rPr>
          <w:bCs/>
          <w:sz w:val="22"/>
        </w:rPr>
      </w:pPr>
      <w:r w:rsidRPr="00BA0B37">
        <w:rPr>
          <w:bCs/>
          <w:sz w:val="22"/>
        </w:rPr>
        <w:t xml:space="preserve"> </w:t>
      </w:r>
    </w:p>
    <w:p w:rsidR="00BA0B37" w:rsidRPr="00BA0B37" w:rsidRDefault="00BA0B37" w:rsidP="008864DA">
      <w:pPr>
        <w:jc w:val="both"/>
        <w:rPr>
          <w:bCs/>
          <w:sz w:val="22"/>
        </w:rPr>
      </w:pPr>
      <w:r w:rsidRPr="00BA0B37">
        <w:rPr>
          <w:bCs/>
          <w:sz w:val="22"/>
        </w:rPr>
        <w:t xml:space="preserve">Ειδικότερα, σημειώνεται ότι από τον Προϋπολογισμό εξόδων του Υπουργείου Εργασίας, Κοινωνικής Ασφάλισης &amp; Κοινωνικής Αλληλεγγύης κατά το οικονομικό </w:t>
      </w:r>
      <w:r w:rsidRPr="008864DA">
        <w:rPr>
          <w:sz w:val="22"/>
          <w:szCs w:val="22"/>
        </w:rPr>
        <w:t>έτος</w:t>
      </w:r>
      <w:r w:rsidRPr="00BA0B37">
        <w:rPr>
          <w:bCs/>
          <w:sz w:val="22"/>
        </w:rPr>
        <w:t xml:space="preserve"> 2016 αναμένεται να διατεθούν σ</w:t>
      </w:r>
      <w:r w:rsidRPr="00BA0B37">
        <w:rPr>
          <w:bCs/>
          <w:sz w:val="22"/>
        </w:rPr>
        <w:t>υ</w:t>
      </w:r>
      <w:r w:rsidRPr="00BA0B37">
        <w:rPr>
          <w:bCs/>
          <w:sz w:val="22"/>
        </w:rPr>
        <w:t xml:space="preserve">νολικά πιστώσεις ύψους  263 εκατ. ευρώ. </w:t>
      </w:r>
    </w:p>
    <w:p w:rsidR="00B9241A" w:rsidRPr="00BA0B37" w:rsidRDefault="00B9241A" w:rsidP="00BA0B37">
      <w:pPr>
        <w:suppressAutoHyphens/>
        <w:jc w:val="both"/>
        <w:rPr>
          <w:bCs/>
          <w:sz w:val="22"/>
        </w:rPr>
      </w:pPr>
    </w:p>
    <w:p w:rsidR="00BA0B37" w:rsidRPr="00BA0B37" w:rsidRDefault="00BA0B37" w:rsidP="00BA0B37">
      <w:pPr>
        <w:suppressAutoHyphens/>
        <w:jc w:val="both"/>
        <w:rPr>
          <w:b/>
          <w:bCs/>
          <w:sz w:val="22"/>
        </w:rPr>
      </w:pPr>
      <w:r w:rsidRPr="00B9241A">
        <w:rPr>
          <w:rFonts w:ascii="Arial Narrow" w:hAnsi="Arial Narrow"/>
          <w:b/>
          <w:bCs/>
          <w:color w:val="002060"/>
        </w:rPr>
        <w:t>Αντισταθμιστικά</w:t>
      </w:r>
      <w:r w:rsidRPr="00BA0B37">
        <w:rPr>
          <w:b/>
          <w:bCs/>
          <w:sz w:val="22"/>
        </w:rPr>
        <w:t xml:space="preserve"> </w:t>
      </w:r>
      <w:r w:rsidRPr="00B9241A">
        <w:rPr>
          <w:rFonts w:ascii="Arial Narrow" w:hAnsi="Arial Narrow"/>
          <w:b/>
          <w:bCs/>
          <w:color w:val="002060"/>
        </w:rPr>
        <w:t>μέτρα</w:t>
      </w:r>
      <w:r w:rsidRPr="00BA0B37">
        <w:rPr>
          <w:b/>
          <w:bCs/>
          <w:sz w:val="22"/>
        </w:rPr>
        <w:t xml:space="preserve"> </w:t>
      </w:r>
      <w:r w:rsidRPr="00B9241A">
        <w:rPr>
          <w:rFonts w:ascii="Arial Narrow" w:hAnsi="Arial Narrow"/>
          <w:b/>
          <w:bCs/>
          <w:color w:val="002060"/>
        </w:rPr>
        <w:t>ΕΚΑΣ</w:t>
      </w:r>
    </w:p>
    <w:p w:rsidR="00BA0B37" w:rsidRPr="00BA0B37" w:rsidRDefault="00BA0B37" w:rsidP="00BA0B37">
      <w:pPr>
        <w:suppressAutoHyphens/>
        <w:jc w:val="both"/>
        <w:rPr>
          <w:bCs/>
          <w:sz w:val="22"/>
        </w:rPr>
      </w:pPr>
    </w:p>
    <w:p w:rsidR="00BA0B37" w:rsidRPr="00BA0B37" w:rsidRDefault="00BA0B37" w:rsidP="008864DA">
      <w:pPr>
        <w:jc w:val="both"/>
        <w:rPr>
          <w:bCs/>
          <w:sz w:val="22"/>
        </w:rPr>
      </w:pPr>
      <w:r w:rsidRPr="00BA0B37">
        <w:rPr>
          <w:bCs/>
          <w:sz w:val="22"/>
        </w:rPr>
        <w:t>Κατόπιν της σταδιακής περικοπής (ν.4387/2016) του Επιδόματος Κοινωνικής Αλληλεγγύης Συνταξ</w:t>
      </w:r>
      <w:r w:rsidRPr="00BA0B37">
        <w:rPr>
          <w:bCs/>
          <w:sz w:val="22"/>
        </w:rPr>
        <w:t>ι</w:t>
      </w:r>
      <w:r w:rsidRPr="00BA0B37">
        <w:rPr>
          <w:bCs/>
          <w:sz w:val="22"/>
        </w:rPr>
        <w:t xml:space="preserve">ούχων (ΕΚΑΣ) μέχρι το τέλος του 2019 το Υπ. </w:t>
      </w:r>
      <w:r w:rsidRPr="008864DA">
        <w:rPr>
          <w:sz w:val="22"/>
          <w:szCs w:val="22"/>
        </w:rPr>
        <w:t>Εργασίας</w:t>
      </w:r>
      <w:r w:rsidRPr="00BA0B37">
        <w:rPr>
          <w:bCs/>
          <w:sz w:val="22"/>
        </w:rPr>
        <w:t>, Κοινωνικής Ασφάλισης &amp; Κοινωνικής Α</w:t>
      </w:r>
      <w:r w:rsidRPr="00BA0B37">
        <w:rPr>
          <w:bCs/>
          <w:sz w:val="22"/>
        </w:rPr>
        <w:t>λ</w:t>
      </w:r>
      <w:r w:rsidRPr="00BA0B37">
        <w:rPr>
          <w:bCs/>
          <w:sz w:val="22"/>
        </w:rPr>
        <w:t>ληλεγγύης έλαβε σειρά αντισταθμιστικών μέτρων από 1/8/2016 με γνώμονα την άμβλυνση των συν</w:t>
      </w:r>
      <w:r w:rsidRPr="00BA0B37">
        <w:rPr>
          <w:bCs/>
          <w:sz w:val="22"/>
        </w:rPr>
        <w:t>ε</w:t>
      </w:r>
      <w:r w:rsidRPr="00BA0B37">
        <w:rPr>
          <w:bCs/>
          <w:sz w:val="22"/>
        </w:rPr>
        <w:t>πειών για τους δικαιούχους του επιδόματος αυτού. Συγκεκριμένα έχουν προβλεφθεί πιστώσεις για τα έτη 2016 και 2017 με σκοπό την εφαρμογή των παρακάτω αντισταθμιστικών μέτρων προς τους δικα</w:t>
      </w:r>
      <w:r w:rsidRPr="00BA0B37">
        <w:rPr>
          <w:bCs/>
          <w:sz w:val="22"/>
        </w:rPr>
        <w:t>ι</w:t>
      </w:r>
      <w:r w:rsidRPr="00BA0B37">
        <w:rPr>
          <w:bCs/>
          <w:sz w:val="22"/>
        </w:rPr>
        <w:t>ούχους:</w:t>
      </w:r>
    </w:p>
    <w:p w:rsidR="00BA0B37" w:rsidRPr="00BA0B37" w:rsidRDefault="00BA0B37" w:rsidP="00BA0B37">
      <w:pPr>
        <w:suppressAutoHyphens/>
        <w:jc w:val="both"/>
        <w:rPr>
          <w:bCs/>
          <w:sz w:val="22"/>
        </w:rPr>
      </w:pPr>
    </w:p>
    <w:p w:rsidR="00BA0B37" w:rsidRPr="00BA0B37" w:rsidRDefault="00BA0B37" w:rsidP="00D47C5D">
      <w:pPr>
        <w:numPr>
          <w:ilvl w:val="0"/>
          <w:numId w:val="3"/>
        </w:numPr>
        <w:jc w:val="both"/>
        <w:rPr>
          <w:bCs/>
          <w:sz w:val="22"/>
        </w:rPr>
      </w:pPr>
      <w:r w:rsidRPr="00B9241A">
        <w:rPr>
          <w:sz w:val="22"/>
          <w:szCs w:val="22"/>
        </w:rPr>
        <w:t>Πλήρης</w:t>
      </w:r>
      <w:r w:rsidRPr="00BA0B37">
        <w:rPr>
          <w:bCs/>
          <w:sz w:val="22"/>
        </w:rPr>
        <w:t xml:space="preserve"> </w:t>
      </w:r>
      <w:r w:rsidRPr="00B9241A">
        <w:rPr>
          <w:sz w:val="22"/>
          <w:szCs w:val="22"/>
        </w:rPr>
        <w:t>απαλλαγή</w:t>
      </w:r>
      <w:r w:rsidRPr="00BA0B37">
        <w:rPr>
          <w:bCs/>
          <w:sz w:val="22"/>
        </w:rPr>
        <w:t xml:space="preserve"> από τη φαρμακευτική δαπάνη σε όσους δικαιούχους απώλεσαν την παροχή.</w:t>
      </w:r>
    </w:p>
    <w:p w:rsidR="00BA0B37" w:rsidRPr="00BA0B37" w:rsidRDefault="00BA0B37" w:rsidP="00D47C5D">
      <w:pPr>
        <w:numPr>
          <w:ilvl w:val="0"/>
          <w:numId w:val="3"/>
        </w:numPr>
        <w:jc w:val="both"/>
        <w:rPr>
          <w:bCs/>
          <w:sz w:val="22"/>
        </w:rPr>
      </w:pPr>
      <w:r w:rsidRPr="00B9241A">
        <w:rPr>
          <w:sz w:val="22"/>
          <w:szCs w:val="22"/>
        </w:rPr>
        <w:t>Έκτακτη</w:t>
      </w:r>
      <w:r w:rsidRPr="00BA0B37">
        <w:rPr>
          <w:bCs/>
          <w:sz w:val="22"/>
        </w:rPr>
        <w:t xml:space="preserve"> </w:t>
      </w:r>
      <w:r w:rsidRPr="00B9241A">
        <w:rPr>
          <w:sz w:val="22"/>
          <w:szCs w:val="22"/>
        </w:rPr>
        <w:t>μηνιαία</w:t>
      </w:r>
      <w:r w:rsidRPr="00BA0B37">
        <w:rPr>
          <w:bCs/>
          <w:sz w:val="22"/>
        </w:rPr>
        <w:t xml:space="preserve"> οικονομική ενίσχυση ισόποση με την παροχή που καταργήθηκε σε πρώην δικα</w:t>
      </w:r>
      <w:r w:rsidRPr="00BA0B37">
        <w:rPr>
          <w:bCs/>
          <w:sz w:val="22"/>
        </w:rPr>
        <w:t>ι</w:t>
      </w:r>
      <w:r w:rsidRPr="00BA0B37">
        <w:rPr>
          <w:bCs/>
          <w:sz w:val="22"/>
        </w:rPr>
        <w:t>ούχους με ποσοστό αναπηρίας άνω του 80%.</w:t>
      </w:r>
    </w:p>
    <w:p w:rsidR="00BA0B37" w:rsidRPr="00BA0B37" w:rsidRDefault="00BA0B37" w:rsidP="00D47C5D">
      <w:pPr>
        <w:numPr>
          <w:ilvl w:val="0"/>
          <w:numId w:val="3"/>
        </w:numPr>
        <w:jc w:val="both"/>
        <w:rPr>
          <w:bCs/>
          <w:sz w:val="22"/>
        </w:rPr>
      </w:pPr>
      <w:r w:rsidRPr="00B9241A">
        <w:rPr>
          <w:sz w:val="22"/>
          <w:szCs w:val="22"/>
        </w:rPr>
        <w:t>Έκτακτη</w:t>
      </w:r>
      <w:r w:rsidRPr="00BA0B37">
        <w:rPr>
          <w:bCs/>
          <w:sz w:val="22"/>
        </w:rPr>
        <w:t xml:space="preserve"> </w:t>
      </w:r>
      <w:r w:rsidRPr="00B9241A">
        <w:rPr>
          <w:sz w:val="22"/>
          <w:szCs w:val="22"/>
        </w:rPr>
        <w:t>μηνιαία</w:t>
      </w:r>
      <w:r w:rsidRPr="00BA0B37">
        <w:rPr>
          <w:bCs/>
          <w:sz w:val="22"/>
        </w:rPr>
        <w:t xml:space="preserve"> οικονομική ενίσχυση στο/στη σύζυγο με το μικρότερο ατομικό εισόδημα σε π</w:t>
      </w:r>
      <w:r w:rsidRPr="00BA0B37">
        <w:rPr>
          <w:bCs/>
          <w:sz w:val="22"/>
        </w:rPr>
        <w:t>ε</w:t>
      </w:r>
      <w:r w:rsidRPr="00BA0B37">
        <w:rPr>
          <w:bCs/>
          <w:sz w:val="22"/>
        </w:rPr>
        <w:t>ρίπτωση απώλειας του ΕΚΑΣ και από τους δύο συζύγους.</w:t>
      </w:r>
    </w:p>
    <w:p w:rsidR="00BA0B37" w:rsidRPr="00BA0B37" w:rsidRDefault="00BA0B37" w:rsidP="00BA0B37">
      <w:pPr>
        <w:suppressAutoHyphens/>
        <w:jc w:val="both"/>
        <w:rPr>
          <w:bCs/>
          <w:sz w:val="22"/>
        </w:rPr>
      </w:pPr>
    </w:p>
    <w:p w:rsidR="00BA0B37" w:rsidRPr="00BA0B37" w:rsidRDefault="00BA0B37" w:rsidP="00BA0B37">
      <w:pPr>
        <w:suppressAutoHyphens/>
        <w:jc w:val="both"/>
        <w:rPr>
          <w:bCs/>
          <w:sz w:val="22"/>
        </w:rPr>
      </w:pPr>
      <w:r w:rsidRPr="00BA0B37">
        <w:rPr>
          <w:bCs/>
          <w:sz w:val="22"/>
        </w:rPr>
        <w:t>Ει</w:t>
      </w:r>
      <w:r w:rsidR="0085567B">
        <w:rPr>
          <w:bCs/>
          <w:sz w:val="22"/>
        </w:rPr>
        <w:t>δικότερα για το έτος 2016 θεσπίστηκαν</w:t>
      </w:r>
      <w:r w:rsidRPr="00BA0B37">
        <w:rPr>
          <w:bCs/>
          <w:sz w:val="22"/>
        </w:rPr>
        <w:t xml:space="preserve"> τα εξής συμπληρωματικά μέτρα:</w:t>
      </w:r>
    </w:p>
    <w:p w:rsidR="00BA0B37" w:rsidRPr="00BA0B37" w:rsidRDefault="00BA0B37" w:rsidP="00BA0B37">
      <w:pPr>
        <w:suppressAutoHyphens/>
        <w:jc w:val="both"/>
        <w:rPr>
          <w:bCs/>
          <w:sz w:val="22"/>
        </w:rPr>
      </w:pPr>
    </w:p>
    <w:p w:rsidR="00BA0B37" w:rsidRPr="00BA0B37" w:rsidRDefault="00B9241A" w:rsidP="00D47C5D">
      <w:pPr>
        <w:numPr>
          <w:ilvl w:val="0"/>
          <w:numId w:val="3"/>
        </w:numPr>
        <w:jc w:val="both"/>
        <w:rPr>
          <w:bCs/>
          <w:sz w:val="22"/>
        </w:rPr>
      </w:pPr>
      <w:r w:rsidRPr="00B9241A">
        <w:rPr>
          <w:sz w:val="22"/>
          <w:szCs w:val="22"/>
        </w:rPr>
        <w:t>Aπαλλαγή</w:t>
      </w:r>
      <w:r>
        <w:rPr>
          <w:bCs/>
          <w:sz w:val="22"/>
        </w:rPr>
        <w:t xml:space="preserve"> </w:t>
      </w:r>
      <w:r w:rsidR="00BA0B37" w:rsidRPr="00B9241A">
        <w:rPr>
          <w:sz w:val="22"/>
          <w:szCs w:val="22"/>
        </w:rPr>
        <w:t>από</w:t>
      </w:r>
      <w:r w:rsidR="00BA0B37" w:rsidRPr="00BA0B37">
        <w:rPr>
          <w:bCs/>
          <w:sz w:val="22"/>
        </w:rPr>
        <w:t xml:space="preserve"> την καταβολή εισφοράς υγειονομικής περίθαλψης σε όσους απώλεσαν παροχή ΕΚΑΣ άνω των τριάντα (30) ευρώ μηνιαίως. </w:t>
      </w:r>
    </w:p>
    <w:p w:rsidR="00BA0B37" w:rsidRPr="00BA0B37" w:rsidRDefault="00BA0B37" w:rsidP="00D47C5D">
      <w:pPr>
        <w:numPr>
          <w:ilvl w:val="0"/>
          <w:numId w:val="3"/>
        </w:numPr>
        <w:jc w:val="both"/>
        <w:rPr>
          <w:bCs/>
          <w:sz w:val="22"/>
        </w:rPr>
      </w:pPr>
      <w:r w:rsidRPr="00B9241A">
        <w:rPr>
          <w:sz w:val="22"/>
          <w:szCs w:val="22"/>
        </w:rPr>
        <w:t>Χορήγηση</w:t>
      </w:r>
      <w:r w:rsidRPr="00BA0B37">
        <w:rPr>
          <w:bCs/>
          <w:sz w:val="22"/>
        </w:rPr>
        <w:t xml:space="preserve"> </w:t>
      </w:r>
      <w:r w:rsidRPr="00B9241A">
        <w:rPr>
          <w:sz w:val="22"/>
          <w:szCs w:val="22"/>
        </w:rPr>
        <w:t>μηνιαίας</w:t>
      </w:r>
      <w:r w:rsidRPr="00BA0B37">
        <w:rPr>
          <w:bCs/>
          <w:sz w:val="22"/>
        </w:rPr>
        <w:t xml:space="preserve"> προπληρωμένης κάρτας σε συνταξιούχους που απώλεσαν παροχή ποσού 115 ευρώ μηνιαίως και άνω ισόποσης με το ποσό που αντιστοιχεί στο 30% της απώλειας.</w:t>
      </w:r>
    </w:p>
    <w:p w:rsidR="00BA0B37" w:rsidRPr="00BA0B37" w:rsidRDefault="00BA0B37" w:rsidP="00BA0B37">
      <w:pPr>
        <w:suppressAutoHyphens/>
        <w:jc w:val="both"/>
        <w:rPr>
          <w:bCs/>
          <w:sz w:val="22"/>
        </w:rPr>
      </w:pPr>
    </w:p>
    <w:p w:rsidR="00BA0B37" w:rsidRPr="00BA0B37" w:rsidRDefault="00BA0B37" w:rsidP="00BA0B37">
      <w:pPr>
        <w:suppressAutoHyphens/>
        <w:jc w:val="both"/>
        <w:rPr>
          <w:b/>
          <w:bCs/>
          <w:sz w:val="22"/>
        </w:rPr>
      </w:pPr>
      <w:r w:rsidRPr="00B9241A">
        <w:rPr>
          <w:rFonts w:ascii="Arial Narrow" w:hAnsi="Arial Narrow"/>
          <w:b/>
          <w:bCs/>
          <w:color w:val="002060"/>
        </w:rPr>
        <w:t>Κοινωνικό</w:t>
      </w:r>
      <w:r w:rsidRPr="00BA0B37">
        <w:rPr>
          <w:b/>
          <w:bCs/>
          <w:sz w:val="22"/>
        </w:rPr>
        <w:t xml:space="preserve"> </w:t>
      </w:r>
      <w:r w:rsidRPr="00B9241A">
        <w:rPr>
          <w:rFonts w:ascii="Arial Narrow" w:hAnsi="Arial Narrow"/>
          <w:b/>
          <w:bCs/>
          <w:color w:val="002060"/>
        </w:rPr>
        <w:t>Εισόδημα</w:t>
      </w:r>
      <w:r w:rsidRPr="00BA0B37">
        <w:rPr>
          <w:b/>
          <w:bCs/>
          <w:sz w:val="22"/>
        </w:rPr>
        <w:t xml:space="preserve"> </w:t>
      </w:r>
      <w:r w:rsidRPr="00B9241A">
        <w:rPr>
          <w:rFonts w:ascii="Arial Narrow" w:hAnsi="Arial Narrow"/>
          <w:b/>
          <w:bCs/>
          <w:color w:val="002060"/>
        </w:rPr>
        <w:t>Αλληλεγγύης</w:t>
      </w:r>
      <w:r w:rsidRPr="00BA0B37">
        <w:rPr>
          <w:b/>
          <w:bCs/>
          <w:sz w:val="22"/>
        </w:rPr>
        <w:t xml:space="preserve"> </w:t>
      </w:r>
    </w:p>
    <w:p w:rsidR="00BA0B37" w:rsidRPr="00BA0B37" w:rsidRDefault="00BA0B37" w:rsidP="00BA0B37">
      <w:pPr>
        <w:suppressAutoHyphens/>
        <w:jc w:val="both"/>
        <w:rPr>
          <w:bCs/>
          <w:sz w:val="22"/>
        </w:rPr>
      </w:pPr>
    </w:p>
    <w:p w:rsidR="00BA0B37" w:rsidRPr="00BA0B37" w:rsidRDefault="00BA0B37" w:rsidP="008864DA">
      <w:pPr>
        <w:jc w:val="both"/>
        <w:rPr>
          <w:bCs/>
          <w:sz w:val="22"/>
        </w:rPr>
      </w:pPr>
      <w:r w:rsidRPr="00BA0B37">
        <w:rPr>
          <w:bCs/>
          <w:sz w:val="22"/>
        </w:rPr>
        <w:t>Με τις διατάξεις του ν. 4389/2016 τέθηκε σε βαθμιαία εφαρμογή το ως άνω πρόγραμμα αρχικά σε τριάντα (30) μικρούς και μεσαίους Δήμους της χώρας κατά το τρέχον έτος 2016 απορροφώντας πι</w:t>
      </w:r>
      <w:r w:rsidRPr="00BA0B37">
        <w:rPr>
          <w:bCs/>
          <w:sz w:val="22"/>
        </w:rPr>
        <w:t>σ</w:t>
      </w:r>
      <w:r w:rsidRPr="00BA0B37">
        <w:rPr>
          <w:bCs/>
          <w:sz w:val="22"/>
        </w:rPr>
        <w:t xml:space="preserve">τώσεις ύψους 55 εκατ. ευρώ, ενώ για το 2017 έχουν </w:t>
      </w:r>
      <w:r w:rsidRPr="008864DA">
        <w:rPr>
          <w:sz w:val="22"/>
          <w:szCs w:val="22"/>
        </w:rPr>
        <w:t>προβλεφθεί</w:t>
      </w:r>
      <w:r w:rsidRPr="00BA0B37">
        <w:rPr>
          <w:bCs/>
          <w:sz w:val="22"/>
        </w:rPr>
        <w:t xml:space="preserve"> πιστώσεις ύψους 760 εκατ. ευρώ με σκοπό την επέκτασή του σε όλους τους Δήμους της χώρας. </w:t>
      </w:r>
    </w:p>
    <w:p w:rsidR="00BA0B37" w:rsidRPr="00BA0B37" w:rsidRDefault="00BA0B37" w:rsidP="00BA0B37">
      <w:pPr>
        <w:suppressAutoHyphens/>
        <w:jc w:val="both"/>
        <w:rPr>
          <w:bCs/>
          <w:sz w:val="22"/>
        </w:rPr>
      </w:pPr>
    </w:p>
    <w:p w:rsidR="00BA0B37" w:rsidRPr="00BA0B37" w:rsidRDefault="00BA0B37" w:rsidP="008864DA">
      <w:pPr>
        <w:jc w:val="both"/>
        <w:rPr>
          <w:bCs/>
          <w:sz w:val="22"/>
        </w:rPr>
      </w:pPr>
      <w:r w:rsidRPr="00BA0B37">
        <w:rPr>
          <w:bCs/>
          <w:sz w:val="22"/>
        </w:rPr>
        <w:t>Το πρόγραμμα αυτό ενσωματώνει και το παλαιότερο πρόγραμμα του «Ελάχιστου Εγγυημένου Εισ</w:t>
      </w:r>
      <w:r w:rsidRPr="00BA0B37">
        <w:rPr>
          <w:bCs/>
          <w:sz w:val="22"/>
        </w:rPr>
        <w:t>ο</w:t>
      </w:r>
      <w:r w:rsidRPr="00BA0B37">
        <w:rPr>
          <w:bCs/>
          <w:sz w:val="22"/>
        </w:rPr>
        <w:t>δήματος» που τέθηκε σε λειτουργία το 2014 και λειτούργησε μόνο πιλοτικά και όχι σε πανελλαδικό επίπεδο. Είναι ένα πρόγραμμα αμιγώς προνοιακού χαρακτήρα, απευθύνεται σε νοικοκυριά, που διαβ</w:t>
      </w:r>
      <w:r w:rsidRPr="00BA0B37">
        <w:rPr>
          <w:bCs/>
          <w:sz w:val="22"/>
        </w:rPr>
        <w:t>ι</w:t>
      </w:r>
      <w:r w:rsidRPr="00BA0B37">
        <w:rPr>
          <w:bCs/>
          <w:sz w:val="22"/>
        </w:rPr>
        <w:t>ούν σε συνθήκες φτώχειας και λειτουργεί κατά τρόπο συμπληρωματικό στο πλαίσιο εφαρμογής δ</w:t>
      </w:r>
      <w:r w:rsidRPr="00BA0B37">
        <w:rPr>
          <w:bCs/>
          <w:sz w:val="22"/>
        </w:rPr>
        <w:t>η</w:t>
      </w:r>
      <w:r w:rsidRPr="00BA0B37">
        <w:rPr>
          <w:bCs/>
          <w:sz w:val="22"/>
        </w:rPr>
        <w:t xml:space="preserve">μόσιων πολιτικών καταπολέμησης της φτώχειας και του κοινωνικού αποκλεισμού. </w:t>
      </w:r>
    </w:p>
    <w:p w:rsidR="00BA0B37" w:rsidRPr="00BA0B37" w:rsidRDefault="00BA0B37" w:rsidP="00BA0B37">
      <w:pPr>
        <w:suppressAutoHyphens/>
        <w:jc w:val="both"/>
        <w:rPr>
          <w:bCs/>
          <w:sz w:val="22"/>
        </w:rPr>
      </w:pPr>
    </w:p>
    <w:p w:rsidR="00BA0B37" w:rsidRPr="00BA0B37" w:rsidRDefault="00BA0B37" w:rsidP="008864DA">
      <w:pPr>
        <w:jc w:val="both"/>
        <w:rPr>
          <w:bCs/>
          <w:sz w:val="22"/>
        </w:rPr>
      </w:pPr>
      <w:r w:rsidRPr="00BA0B37">
        <w:rPr>
          <w:bCs/>
          <w:sz w:val="22"/>
        </w:rPr>
        <w:t>Πιο συγκεκριμένα, το πρόγραμμα περιλαμβάνει τρεις (3) βασικούς πυλώνες: α) εισοδηματική ενίσχ</w:t>
      </w:r>
      <w:r w:rsidRPr="00BA0B37">
        <w:rPr>
          <w:bCs/>
          <w:sz w:val="22"/>
        </w:rPr>
        <w:t>υ</w:t>
      </w:r>
      <w:r w:rsidRPr="00BA0B37">
        <w:rPr>
          <w:bCs/>
          <w:sz w:val="22"/>
        </w:rPr>
        <w:t>ση, β) πρόσβαση και διασύνδεση σε συμπληρωματικές παροχές και υπηρεσίες και γ) υπηρεσίες ενε</w:t>
      </w:r>
      <w:r w:rsidRPr="00BA0B37">
        <w:rPr>
          <w:bCs/>
          <w:sz w:val="22"/>
        </w:rPr>
        <w:t>ρ</w:t>
      </w:r>
      <w:r w:rsidRPr="00BA0B37">
        <w:rPr>
          <w:bCs/>
          <w:sz w:val="22"/>
        </w:rPr>
        <w:t xml:space="preserve">γοποίησης και προώθησης των δικαιούχων σε </w:t>
      </w:r>
      <w:r w:rsidRPr="008864DA">
        <w:rPr>
          <w:sz w:val="22"/>
          <w:szCs w:val="22"/>
        </w:rPr>
        <w:t>δράσεις</w:t>
      </w:r>
      <w:r w:rsidRPr="00BA0B37">
        <w:rPr>
          <w:bCs/>
          <w:sz w:val="22"/>
        </w:rPr>
        <w:t>, όπως κάλυψη προτεινόμενης θέσης εργασίας, συμμετοχή σε προγράμματα επαγγελματικής κατάρτισης και εμπειρίας και επιστροφή στο εκπαιδευτ</w:t>
      </w:r>
      <w:r w:rsidRPr="00BA0B37">
        <w:rPr>
          <w:bCs/>
          <w:sz w:val="22"/>
        </w:rPr>
        <w:t>ι</w:t>
      </w:r>
      <w:r w:rsidRPr="00BA0B37">
        <w:rPr>
          <w:bCs/>
          <w:sz w:val="22"/>
        </w:rPr>
        <w:t>κό σύστημα.</w:t>
      </w:r>
    </w:p>
    <w:p w:rsidR="00D35923" w:rsidRPr="00D35923" w:rsidRDefault="00D35923" w:rsidP="00D35923">
      <w:pPr>
        <w:jc w:val="both"/>
        <w:rPr>
          <w:sz w:val="22"/>
          <w:szCs w:val="22"/>
        </w:rPr>
      </w:pPr>
    </w:p>
    <w:p w:rsidR="00C71E7A" w:rsidRPr="00F86818" w:rsidRDefault="00C71E7A" w:rsidP="00126255">
      <w:pPr>
        <w:shd w:val="clear" w:color="auto" w:fill="595959"/>
        <w:ind w:left="426" w:hanging="426"/>
        <w:jc w:val="both"/>
      </w:pPr>
      <w:r>
        <w:rPr>
          <w:rFonts w:ascii="Arial Narrow" w:hAnsi="Arial Narrow"/>
          <w:b/>
          <w:bCs/>
          <w:color w:val="FFFFFF"/>
          <w:sz w:val="26"/>
          <w:szCs w:val="26"/>
        </w:rPr>
        <w:t>4</w:t>
      </w:r>
      <w:r w:rsidRPr="00F86818">
        <w:rPr>
          <w:rFonts w:ascii="Arial Narrow" w:hAnsi="Arial Narrow"/>
          <w:b/>
          <w:bCs/>
          <w:color w:val="FFFFFF"/>
          <w:sz w:val="26"/>
          <w:szCs w:val="26"/>
        </w:rPr>
        <w:t>.</w:t>
      </w:r>
      <w:r w:rsidRPr="00F86818">
        <w:rPr>
          <w:rFonts w:ascii="Arial Narrow" w:hAnsi="Arial Narrow"/>
          <w:b/>
          <w:bCs/>
          <w:color w:val="FFFFFF"/>
          <w:sz w:val="26"/>
          <w:szCs w:val="26"/>
        </w:rPr>
        <w:tab/>
      </w:r>
      <w:r w:rsidR="00BB7FB9" w:rsidRPr="00126255">
        <w:rPr>
          <w:rFonts w:ascii="Arial Narrow" w:hAnsi="Arial Narrow"/>
          <w:b/>
          <w:color w:val="FFFFFF"/>
          <w:sz w:val="26"/>
          <w:szCs w:val="26"/>
        </w:rPr>
        <w:t>Ενδυνάμωση</w:t>
      </w:r>
      <w:r w:rsidR="00BB7FB9">
        <w:rPr>
          <w:rFonts w:ascii="Arial Narrow" w:hAnsi="Arial Narrow"/>
          <w:b/>
          <w:bCs/>
          <w:color w:val="FFFFFF"/>
          <w:sz w:val="26"/>
          <w:szCs w:val="26"/>
        </w:rPr>
        <w:t xml:space="preserve"> της απασχόλησης</w:t>
      </w:r>
      <w:r w:rsidR="00D35923">
        <w:rPr>
          <w:rFonts w:ascii="Arial Narrow" w:hAnsi="Arial Narrow"/>
          <w:b/>
          <w:bCs/>
          <w:color w:val="FFFFFF"/>
          <w:sz w:val="26"/>
          <w:szCs w:val="26"/>
        </w:rPr>
        <w:t xml:space="preserve"> και ενίσχυση της κοινωνικής επιχειρηματικότητας</w:t>
      </w:r>
    </w:p>
    <w:p w:rsidR="00C71E7A" w:rsidRDefault="00C71E7A" w:rsidP="00C71E7A">
      <w:pPr>
        <w:suppressAutoHyphens/>
        <w:spacing w:line="276" w:lineRule="auto"/>
        <w:jc w:val="both"/>
        <w:rPr>
          <w:sz w:val="22"/>
          <w:szCs w:val="22"/>
        </w:rPr>
      </w:pPr>
    </w:p>
    <w:p w:rsidR="00396EAE" w:rsidRPr="00396EAE" w:rsidRDefault="00283D0A" w:rsidP="008864DA">
      <w:pPr>
        <w:jc w:val="both"/>
        <w:rPr>
          <w:bCs/>
          <w:sz w:val="22"/>
          <w:szCs w:val="22"/>
        </w:rPr>
      </w:pPr>
      <w:r w:rsidRPr="00283D0A">
        <w:rPr>
          <w:bCs/>
          <w:sz w:val="22"/>
          <w:szCs w:val="22"/>
        </w:rPr>
        <w:t xml:space="preserve">Μία από τις θεμελιώδεις πολιτικές προτεραιότητες για το 2017 είναι και η ενίσχυση του τομέα της απασχόλησης δια μέσω της δρομολόγησης μίας σειράς </w:t>
      </w:r>
      <w:r w:rsidR="0085567B">
        <w:rPr>
          <w:bCs/>
          <w:sz w:val="22"/>
          <w:szCs w:val="22"/>
        </w:rPr>
        <w:t xml:space="preserve">δράσεων που θα απευθύνονται σε </w:t>
      </w:r>
      <w:r w:rsidRPr="00283D0A">
        <w:rPr>
          <w:bCs/>
          <w:sz w:val="22"/>
          <w:szCs w:val="22"/>
        </w:rPr>
        <w:t xml:space="preserve">κατηγορίες του πληθυσμού που έχουν </w:t>
      </w:r>
      <w:r w:rsidRPr="008864DA">
        <w:rPr>
          <w:sz w:val="22"/>
          <w:szCs w:val="22"/>
        </w:rPr>
        <w:t>πληγεί</w:t>
      </w:r>
      <w:r w:rsidRPr="00283D0A">
        <w:rPr>
          <w:bCs/>
          <w:sz w:val="22"/>
          <w:szCs w:val="22"/>
        </w:rPr>
        <w:t xml:space="preserve"> περισσότερο από την ανεργία,</w:t>
      </w:r>
      <w:r w:rsidR="00396EAE">
        <w:rPr>
          <w:bCs/>
          <w:sz w:val="22"/>
          <w:szCs w:val="22"/>
        </w:rPr>
        <w:t xml:space="preserve"> </w:t>
      </w:r>
      <w:r w:rsidRPr="00283D0A">
        <w:rPr>
          <w:bCs/>
          <w:sz w:val="22"/>
          <w:szCs w:val="22"/>
        </w:rPr>
        <w:t>η</w:t>
      </w:r>
      <w:r w:rsidR="00396EAE">
        <w:rPr>
          <w:bCs/>
          <w:sz w:val="22"/>
          <w:szCs w:val="22"/>
        </w:rPr>
        <w:t xml:space="preserve"> </w:t>
      </w:r>
      <w:r w:rsidR="00396EAE" w:rsidRPr="00396EAE">
        <w:rPr>
          <w:bCs/>
          <w:sz w:val="22"/>
          <w:szCs w:val="22"/>
        </w:rPr>
        <w:t xml:space="preserve">αναβάθμιση της δια βίου μάθησης </w:t>
      </w:r>
      <w:r w:rsidR="00396EAE" w:rsidRPr="00396EAE">
        <w:rPr>
          <w:bCs/>
          <w:sz w:val="22"/>
          <w:szCs w:val="22"/>
        </w:rPr>
        <w:lastRenderedPageBreak/>
        <w:t>και της κατάρτισης των ενηλίκων και η συγκρότηση ενός υγιούς πλαισίου για την κοινωνική επιχε</w:t>
      </w:r>
      <w:r w:rsidR="00396EAE" w:rsidRPr="00396EAE">
        <w:rPr>
          <w:bCs/>
          <w:sz w:val="22"/>
          <w:szCs w:val="22"/>
        </w:rPr>
        <w:t>ι</w:t>
      </w:r>
      <w:r w:rsidR="00396EAE" w:rsidRPr="00396EAE">
        <w:rPr>
          <w:bCs/>
          <w:sz w:val="22"/>
          <w:szCs w:val="22"/>
        </w:rPr>
        <w:t>ρηματικότητα.</w:t>
      </w:r>
    </w:p>
    <w:p w:rsidR="00396EAE" w:rsidRPr="00396EAE" w:rsidRDefault="00396EAE" w:rsidP="00396EAE">
      <w:pPr>
        <w:suppressAutoHyphens/>
        <w:jc w:val="both"/>
        <w:rPr>
          <w:bCs/>
          <w:sz w:val="22"/>
          <w:szCs w:val="22"/>
        </w:rPr>
      </w:pPr>
    </w:p>
    <w:p w:rsidR="00396EAE" w:rsidRPr="00396EAE" w:rsidRDefault="00396EAE" w:rsidP="008864DA">
      <w:pPr>
        <w:jc w:val="both"/>
        <w:rPr>
          <w:bCs/>
          <w:sz w:val="22"/>
          <w:szCs w:val="22"/>
        </w:rPr>
      </w:pPr>
      <w:r w:rsidRPr="008864DA">
        <w:rPr>
          <w:sz w:val="22"/>
          <w:szCs w:val="22"/>
        </w:rPr>
        <w:t>Ειδικότερα</w:t>
      </w:r>
      <w:r w:rsidRPr="00396EAE">
        <w:rPr>
          <w:bCs/>
          <w:sz w:val="22"/>
          <w:szCs w:val="22"/>
        </w:rPr>
        <w:t>:</w:t>
      </w:r>
    </w:p>
    <w:p w:rsidR="00283D0A" w:rsidRDefault="00283D0A" w:rsidP="00C71E7A">
      <w:pPr>
        <w:suppressAutoHyphens/>
        <w:spacing w:line="276" w:lineRule="auto"/>
        <w:jc w:val="both"/>
        <w:rPr>
          <w:sz w:val="22"/>
          <w:szCs w:val="22"/>
        </w:rPr>
      </w:pPr>
    </w:p>
    <w:p w:rsidR="00D35923" w:rsidRPr="00CC36F8" w:rsidRDefault="00D35923" w:rsidP="00D35923">
      <w:pPr>
        <w:suppressAutoHyphens/>
        <w:jc w:val="both"/>
        <w:rPr>
          <w:rFonts w:ascii="Arial Narrow" w:hAnsi="Arial Narrow"/>
          <w:b/>
          <w:bCs/>
          <w:color w:val="002060"/>
        </w:rPr>
      </w:pPr>
      <w:r w:rsidRPr="00CC36F8">
        <w:rPr>
          <w:rFonts w:ascii="Arial Narrow" w:hAnsi="Arial Narrow"/>
          <w:b/>
          <w:bCs/>
          <w:color w:val="002060"/>
        </w:rPr>
        <w:t>Ενίσχυση της απασχόλησης</w:t>
      </w:r>
    </w:p>
    <w:p w:rsidR="00D35923" w:rsidRPr="00D35923" w:rsidRDefault="00D35923" w:rsidP="00D35923">
      <w:pPr>
        <w:suppressAutoHyphens/>
        <w:jc w:val="both"/>
        <w:rPr>
          <w:b/>
          <w:bCs/>
          <w:sz w:val="22"/>
          <w:szCs w:val="22"/>
        </w:rPr>
      </w:pPr>
    </w:p>
    <w:p w:rsidR="00D35923" w:rsidRDefault="00D35923" w:rsidP="008864DA">
      <w:pPr>
        <w:jc w:val="both"/>
        <w:rPr>
          <w:sz w:val="22"/>
          <w:szCs w:val="22"/>
        </w:rPr>
      </w:pPr>
      <w:r w:rsidRPr="00D35923">
        <w:rPr>
          <w:sz w:val="22"/>
          <w:szCs w:val="22"/>
        </w:rPr>
        <w:t>Στο πλαίσιο της ενίσχυσης της απασχόλησης το Υπουργείο Εργασίας υλοποίησε εντός του 2016</w:t>
      </w:r>
      <w:r w:rsidR="005F3FEB">
        <w:rPr>
          <w:sz w:val="22"/>
          <w:szCs w:val="22"/>
        </w:rPr>
        <w:t xml:space="preserve"> </w:t>
      </w:r>
      <w:r w:rsidRPr="00D35923">
        <w:rPr>
          <w:sz w:val="22"/>
          <w:szCs w:val="22"/>
        </w:rPr>
        <w:t xml:space="preserve">έξι (6) Προγράμματα Απασχόλησης, με συνολικό προϋπολογισμό </w:t>
      </w:r>
      <w:r w:rsidRPr="00D35923">
        <w:rPr>
          <w:bCs/>
          <w:sz w:val="22"/>
          <w:szCs w:val="22"/>
        </w:rPr>
        <w:t>196</w:t>
      </w:r>
      <w:r w:rsidR="00A667DA">
        <w:rPr>
          <w:bCs/>
          <w:sz w:val="22"/>
          <w:szCs w:val="22"/>
        </w:rPr>
        <w:t xml:space="preserve">,2 εκατ. </w:t>
      </w:r>
      <w:r w:rsidR="00B9241A">
        <w:rPr>
          <w:bCs/>
          <w:sz w:val="22"/>
          <w:szCs w:val="22"/>
        </w:rPr>
        <w:t>ευρώ</w:t>
      </w:r>
      <w:r w:rsidRPr="00D35923">
        <w:rPr>
          <w:bCs/>
          <w:sz w:val="22"/>
          <w:szCs w:val="22"/>
        </w:rPr>
        <w:t xml:space="preserve"> και σύνολο 38.237 ωφελούμενων</w:t>
      </w:r>
      <w:r w:rsidRPr="00D35923">
        <w:rPr>
          <w:b/>
          <w:bCs/>
          <w:sz w:val="22"/>
          <w:szCs w:val="22"/>
        </w:rPr>
        <w:t xml:space="preserve">. </w:t>
      </w:r>
      <w:r w:rsidRPr="00D35923">
        <w:rPr>
          <w:bCs/>
          <w:sz w:val="22"/>
          <w:szCs w:val="22"/>
        </w:rPr>
        <w:t>Ενδεικτικά αναφέρονται</w:t>
      </w:r>
      <w:r w:rsidR="005F3FEB">
        <w:rPr>
          <w:bCs/>
          <w:sz w:val="22"/>
          <w:szCs w:val="22"/>
        </w:rPr>
        <w:t xml:space="preserve"> </w:t>
      </w:r>
      <w:r w:rsidRPr="00D35923">
        <w:rPr>
          <w:bCs/>
          <w:sz w:val="22"/>
          <w:szCs w:val="22"/>
        </w:rPr>
        <w:t>το</w:t>
      </w:r>
      <w:r w:rsidR="005F3FEB">
        <w:rPr>
          <w:b/>
          <w:bCs/>
          <w:sz w:val="22"/>
          <w:szCs w:val="22"/>
        </w:rPr>
        <w:t xml:space="preserve"> </w:t>
      </w:r>
      <w:r w:rsidRPr="00D35923">
        <w:rPr>
          <w:sz w:val="22"/>
          <w:szCs w:val="22"/>
        </w:rPr>
        <w:t>Πρόγραμμα Επανένταξης Μακροχρόνια Ανέργων στην Αγορά Εργασίας (</w:t>
      </w:r>
      <w:r w:rsidRPr="00D35923">
        <w:rPr>
          <w:bCs/>
          <w:sz w:val="22"/>
          <w:szCs w:val="22"/>
        </w:rPr>
        <w:t>Νέα Γενιά Κοινωφελούς Εργασίας)</w:t>
      </w:r>
      <w:r w:rsidRPr="00D35923">
        <w:rPr>
          <w:sz w:val="22"/>
          <w:szCs w:val="22"/>
        </w:rPr>
        <w:t xml:space="preserve"> σε 17 Δήμους, το Πρόγραμμα δημιουργίας ν</w:t>
      </w:r>
      <w:r w:rsidRPr="00D35923">
        <w:rPr>
          <w:sz w:val="22"/>
          <w:szCs w:val="22"/>
        </w:rPr>
        <w:t>έ</w:t>
      </w:r>
      <w:r w:rsidRPr="00D35923">
        <w:rPr>
          <w:sz w:val="22"/>
          <w:szCs w:val="22"/>
        </w:rPr>
        <w:t>ων θέσεων εργασίας για ανέργους άνω των 50 ετών διάρκειας</w:t>
      </w:r>
      <w:r w:rsidR="005F3FEB">
        <w:rPr>
          <w:sz w:val="22"/>
          <w:szCs w:val="22"/>
        </w:rPr>
        <w:t xml:space="preserve"> </w:t>
      </w:r>
      <w:r w:rsidRPr="00D35923">
        <w:rPr>
          <w:sz w:val="22"/>
          <w:szCs w:val="22"/>
        </w:rPr>
        <w:t>9</w:t>
      </w:r>
      <w:r w:rsidR="00B9241A">
        <w:rPr>
          <w:sz w:val="22"/>
          <w:szCs w:val="22"/>
        </w:rPr>
        <w:t xml:space="preserve"> </w:t>
      </w:r>
      <w:r w:rsidRPr="00D35923">
        <w:rPr>
          <w:sz w:val="22"/>
          <w:szCs w:val="22"/>
        </w:rPr>
        <w:t>μηνών και το Πρόγραμμα απόκτησης εργασιακής εμπειρίας και ένταξης στην απασχόληση για νέους 25-29 ετών.</w:t>
      </w:r>
    </w:p>
    <w:p w:rsidR="00B9241A" w:rsidRPr="00D35923" w:rsidRDefault="00B9241A" w:rsidP="00D35923">
      <w:pPr>
        <w:suppressAutoHyphens/>
        <w:jc w:val="both"/>
        <w:rPr>
          <w:b/>
          <w:bCs/>
          <w:sz w:val="22"/>
          <w:szCs w:val="22"/>
        </w:rPr>
      </w:pPr>
    </w:p>
    <w:p w:rsidR="00D35923" w:rsidRPr="00D35923" w:rsidRDefault="00D35923" w:rsidP="008864DA">
      <w:pPr>
        <w:jc w:val="both"/>
        <w:rPr>
          <w:sz w:val="22"/>
          <w:szCs w:val="22"/>
        </w:rPr>
      </w:pPr>
      <w:r w:rsidRPr="00D35923">
        <w:rPr>
          <w:sz w:val="22"/>
          <w:szCs w:val="22"/>
        </w:rPr>
        <w:t xml:space="preserve">Περαιτέρω, κατά το τελευταίο δίμηνο του 2016 και εντός του 2017, έχουν προγραμματισθεί οκτώ (8) προγράμματα απασχόλησης με συνολικό προϋπολογισμό </w:t>
      </w:r>
      <w:r w:rsidRPr="00D35923">
        <w:rPr>
          <w:bCs/>
          <w:sz w:val="22"/>
          <w:szCs w:val="22"/>
        </w:rPr>
        <w:t>524</w:t>
      </w:r>
      <w:r w:rsidR="00A667DA">
        <w:rPr>
          <w:bCs/>
          <w:sz w:val="22"/>
          <w:szCs w:val="22"/>
        </w:rPr>
        <w:t xml:space="preserve">,5 εκατ. </w:t>
      </w:r>
      <w:r w:rsidR="00B9241A">
        <w:rPr>
          <w:bCs/>
          <w:sz w:val="22"/>
          <w:szCs w:val="22"/>
        </w:rPr>
        <w:t>ευρώ</w:t>
      </w:r>
      <w:r w:rsidRPr="00D35923">
        <w:rPr>
          <w:bCs/>
          <w:sz w:val="22"/>
          <w:szCs w:val="22"/>
        </w:rPr>
        <w:t xml:space="preserve"> και σύνολο 85.837</w:t>
      </w:r>
      <w:r w:rsidRPr="00D35923">
        <w:rPr>
          <w:b/>
          <w:bCs/>
          <w:sz w:val="22"/>
          <w:szCs w:val="22"/>
        </w:rPr>
        <w:t xml:space="preserve"> </w:t>
      </w:r>
      <w:r w:rsidRPr="00D35923">
        <w:rPr>
          <w:bCs/>
          <w:sz w:val="22"/>
          <w:szCs w:val="22"/>
        </w:rPr>
        <w:t>ωφ</w:t>
      </w:r>
      <w:r w:rsidRPr="00D35923">
        <w:rPr>
          <w:bCs/>
          <w:sz w:val="22"/>
          <w:szCs w:val="22"/>
        </w:rPr>
        <w:t>ε</w:t>
      </w:r>
      <w:r w:rsidRPr="00D35923">
        <w:rPr>
          <w:bCs/>
          <w:sz w:val="22"/>
          <w:szCs w:val="22"/>
        </w:rPr>
        <w:t xml:space="preserve">λούμενων. Ενδεικτικά αναφέρονται το </w:t>
      </w:r>
      <w:r w:rsidRPr="00D35923">
        <w:rPr>
          <w:sz w:val="22"/>
          <w:szCs w:val="22"/>
        </w:rPr>
        <w:t xml:space="preserve">Πρόγραμμα Επανένταξης Μακροχρόνια Ανέργων στην </w:t>
      </w:r>
      <w:r w:rsidR="00B9241A">
        <w:rPr>
          <w:sz w:val="22"/>
          <w:szCs w:val="22"/>
        </w:rPr>
        <w:t>α</w:t>
      </w:r>
      <w:r w:rsidRPr="00D35923">
        <w:rPr>
          <w:sz w:val="22"/>
          <w:szCs w:val="22"/>
        </w:rPr>
        <w:t xml:space="preserve">γορά </w:t>
      </w:r>
      <w:r w:rsidR="00B9241A">
        <w:rPr>
          <w:sz w:val="22"/>
          <w:szCs w:val="22"/>
        </w:rPr>
        <w:t>ε</w:t>
      </w:r>
      <w:r w:rsidRPr="00D35923">
        <w:rPr>
          <w:sz w:val="22"/>
          <w:szCs w:val="22"/>
        </w:rPr>
        <w:t>ργασίας σε 274 Δήμους, το Πρόγραμμα πρόσληψης Ανέργων στον κλάδο της Υγείας και το Πρό</w:t>
      </w:r>
      <w:r w:rsidRPr="00D35923">
        <w:rPr>
          <w:sz w:val="22"/>
          <w:szCs w:val="22"/>
        </w:rPr>
        <w:t>γ</w:t>
      </w:r>
      <w:r w:rsidRPr="00D35923">
        <w:rPr>
          <w:sz w:val="22"/>
          <w:szCs w:val="22"/>
        </w:rPr>
        <w:t xml:space="preserve">ραμμα επιχορήγησης επιχειρήσεων της Τοπικής Αυτοδιοίκησης </w:t>
      </w:r>
      <w:r w:rsidR="00B9241A">
        <w:rPr>
          <w:sz w:val="22"/>
          <w:szCs w:val="22"/>
        </w:rPr>
        <w:t>α</w:t>
      </w:r>
      <w:r w:rsidRPr="00D35923">
        <w:rPr>
          <w:sz w:val="22"/>
          <w:szCs w:val="22"/>
        </w:rPr>
        <w:t xml:space="preserve">' και </w:t>
      </w:r>
      <w:r w:rsidR="00B9241A">
        <w:rPr>
          <w:sz w:val="22"/>
          <w:szCs w:val="22"/>
        </w:rPr>
        <w:t>β</w:t>
      </w:r>
      <w:r w:rsidRPr="00D35923">
        <w:rPr>
          <w:sz w:val="22"/>
          <w:szCs w:val="22"/>
        </w:rPr>
        <w:t>' βαθμού και άλλων Δημ</w:t>
      </w:r>
      <w:r w:rsidR="00B9241A">
        <w:rPr>
          <w:sz w:val="22"/>
          <w:szCs w:val="22"/>
        </w:rPr>
        <w:t>όσιων</w:t>
      </w:r>
      <w:r w:rsidRPr="00D35923">
        <w:rPr>
          <w:sz w:val="22"/>
          <w:szCs w:val="22"/>
        </w:rPr>
        <w:t xml:space="preserve"> Φορέων για την απασχόληση ανέργων ηλικίας 55-67 ετών</w:t>
      </w:r>
    </w:p>
    <w:p w:rsidR="00D35923" w:rsidRPr="00D35923" w:rsidRDefault="00D35923" w:rsidP="00D35923">
      <w:pPr>
        <w:suppressAutoHyphens/>
        <w:jc w:val="both"/>
        <w:rPr>
          <w:sz w:val="22"/>
          <w:szCs w:val="22"/>
        </w:rPr>
      </w:pPr>
    </w:p>
    <w:p w:rsidR="00D35923" w:rsidRPr="00CC36F8" w:rsidRDefault="00D35923" w:rsidP="00D35923">
      <w:pPr>
        <w:suppressAutoHyphens/>
        <w:jc w:val="both"/>
        <w:rPr>
          <w:rFonts w:ascii="Arial Narrow" w:hAnsi="Arial Narrow"/>
          <w:b/>
          <w:bCs/>
          <w:color w:val="002060"/>
        </w:rPr>
      </w:pPr>
      <w:r w:rsidRPr="00CC36F8">
        <w:rPr>
          <w:rFonts w:ascii="Arial Narrow" w:hAnsi="Arial Narrow"/>
          <w:b/>
          <w:bCs/>
          <w:color w:val="002060"/>
        </w:rPr>
        <w:t>Δια βίου μάθηση και κατάρτιση ενηλίκων</w:t>
      </w:r>
    </w:p>
    <w:p w:rsidR="00CC36F8" w:rsidRPr="00D35923" w:rsidRDefault="00CC36F8" w:rsidP="00D35923">
      <w:pPr>
        <w:suppressAutoHyphens/>
        <w:jc w:val="both"/>
        <w:rPr>
          <w:b/>
          <w:bCs/>
          <w:sz w:val="22"/>
          <w:szCs w:val="22"/>
        </w:rPr>
      </w:pPr>
    </w:p>
    <w:p w:rsidR="00D35923" w:rsidRPr="00D35923" w:rsidRDefault="00D35923" w:rsidP="008864DA">
      <w:pPr>
        <w:jc w:val="both"/>
        <w:rPr>
          <w:sz w:val="22"/>
          <w:szCs w:val="22"/>
        </w:rPr>
      </w:pPr>
      <w:r w:rsidRPr="00D35923">
        <w:rPr>
          <w:sz w:val="22"/>
          <w:szCs w:val="22"/>
        </w:rPr>
        <w:t xml:space="preserve"> Το Υπουργείο Εργασίας σε συνεργασία με το Υπουργείο Παιδείας έχει συγκροτήσει διϋπουργική </w:t>
      </w:r>
      <w:r w:rsidRPr="00D35923">
        <w:rPr>
          <w:sz w:val="22"/>
          <w:szCs w:val="22"/>
        </w:rPr>
        <w:t>ε</w:t>
      </w:r>
      <w:r w:rsidRPr="00D35923">
        <w:rPr>
          <w:sz w:val="22"/>
          <w:szCs w:val="22"/>
        </w:rPr>
        <w:t>πιτροπή για την επανεξέταση του θεσμικού πλαισίου πιστοποίησης των παρόχων συνεχιζόμενης επα</w:t>
      </w:r>
      <w:r w:rsidRPr="00D35923">
        <w:rPr>
          <w:sz w:val="22"/>
          <w:szCs w:val="22"/>
        </w:rPr>
        <w:t>γ</w:t>
      </w:r>
      <w:r w:rsidRPr="00D35923">
        <w:rPr>
          <w:sz w:val="22"/>
          <w:szCs w:val="22"/>
        </w:rPr>
        <w:t>γελματικής κατάρτισης και ειδικότερα των όρων και των προϋποθέσεων για τη χορήγηση άδειας ί</w:t>
      </w:r>
      <w:r w:rsidRPr="00D35923">
        <w:rPr>
          <w:sz w:val="22"/>
          <w:szCs w:val="22"/>
        </w:rPr>
        <w:t>δ</w:t>
      </w:r>
      <w:r w:rsidRPr="00D35923">
        <w:rPr>
          <w:sz w:val="22"/>
          <w:szCs w:val="22"/>
        </w:rPr>
        <w:t>ρυσης και λειτουργίας των Κέντρων δια Βίου μάθησης και τη διαμόρφωση νομοθετικής ρύθμισης για την ανάπτυξη Συστήματος Πιστοποίησης Συνεχιζόμενης Επαγγελματικής Κατάρτισης</w:t>
      </w:r>
      <w:r w:rsidR="005F3FEB">
        <w:rPr>
          <w:sz w:val="22"/>
          <w:szCs w:val="22"/>
        </w:rPr>
        <w:t xml:space="preserve"> </w:t>
      </w:r>
      <w:r w:rsidRPr="00D35923">
        <w:rPr>
          <w:bCs/>
          <w:iCs/>
          <w:sz w:val="22"/>
          <w:szCs w:val="22"/>
        </w:rPr>
        <w:t xml:space="preserve">αποφοίτων </w:t>
      </w:r>
      <w:r w:rsidRPr="00D35923">
        <w:rPr>
          <w:sz w:val="22"/>
          <w:szCs w:val="22"/>
        </w:rPr>
        <w:t>των Κέντρων Διά Βίου Μάθησης που έχει ως σκοπό τη διασφάλιση της αντικειμενικότητας και ποιότητας των διαδικασιών επικύρωσης</w:t>
      </w:r>
      <w:r w:rsidR="005F3FEB">
        <w:rPr>
          <w:sz w:val="22"/>
          <w:szCs w:val="22"/>
        </w:rPr>
        <w:t xml:space="preserve"> </w:t>
      </w:r>
      <w:r w:rsidRPr="00D35923">
        <w:rPr>
          <w:sz w:val="22"/>
          <w:szCs w:val="22"/>
        </w:rPr>
        <w:t>των αποτελεσμάτων μάθησης που αποκτώνται μέσω της συνεχιζόμενης επαγγελματικής κατάρτισης και την ενίσχυση του ρόλου τους.</w:t>
      </w:r>
    </w:p>
    <w:p w:rsidR="00D35923" w:rsidRPr="00D35923" w:rsidRDefault="00D35923" w:rsidP="00D35923">
      <w:pPr>
        <w:suppressAutoHyphens/>
        <w:jc w:val="both"/>
        <w:rPr>
          <w:sz w:val="22"/>
          <w:szCs w:val="22"/>
        </w:rPr>
      </w:pPr>
    </w:p>
    <w:p w:rsidR="00D35923" w:rsidRPr="00CC36F8" w:rsidRDefault="00D35923" w:rsidP="00D35923">
      <w:pPr>
        <w:suppressAutoHyphens/>
        <w:jc w:val="both"/>
        <w:rPr>
          <w:rFonts w:ascii="Arial Narrow" w:hAnsi="Arial Narrow"/>
          <w:b/>
          <w:bCs/>
          <w:color w:val="002060"/>
        </w:rPr>
      </w:pPr>
      <w:r w:rsidRPr="00CC36F8">
        <w:rPr>
          <w:rFonts w:ascii="Arial Narrow" w:hAnsi="Arial Narrow"/>
          <w:b/>
          <w:bCs/>
          <w:color w:val="002060"/>
        </w:rPr>
        <w:t>Κοινωνική επιχειρηματικότητα</w:t>
      </w:r>
    </w:p>
    <w:p w:rsidR="00CC36F8" w:rsidRPr="00D35923" w:rsidRDefault="00CC36F8" w:rsidP="00D35923">
      <w:pPr>
        <w:suppressAutoHyphens/>
        <w:jc w:val="both"/>
        <w:rPr>
          <w:b/>
          <w:bCs/>
          <w:sz w:val="22"/>
          <w:szCs w:val="22"/>
        </w:rPr>
      </w:pPr>
    </w:p>
    <w:p w:rsidR="00D35923" w:rsidRDefault="00D35923" w:rsidP="008864DA">
      <w:pPr>
        <w:jc w:val="both"/>
        <w:rPr>
          <w:sz w:val="22"/>
          <w:szCs w:val="22"/>
        </w:rPr>
      </w:pPr>
      <w:r w:rsidRPr="00D35923">
        <w:rPr>
          <w:sz w:val="22"/>
          <w:szCs w:val="22"/>
        </w:rPr>
        <w:t>Το 2016 έλαβε χώρα η ψήφιση του ν</w:t>
      </w:r>
      <w:r w:rsidR="00B9241A">
        <w:rPr>
          <w:sz w:val="22"/>
          <w:szCs w:val="22"/>
        </w:rPr>
        <w:t>.</w:t>
      </w:r>
      <w:r w:rsidRPr="00D35923">
        <w:rPr>
          <w:sz w:val="22"/>
          <w:szCs w:val="22"/>
        </w:rPr>
        <w:t xml:space="preserve"> 4430/2016 για την Κοινωνική και Αλληλέγγυα Οικονομία (ΚΑΛΟ) και την ανάπτυξη των φορέων της, με βασικό στόχο τη δημιουργία ευνοϊκού περιβάλλοντος ανάπτυξης της ΚΑΛΟ, τη διάχυση της ΚΑΛΟ σε όλους τους δυνατούς τομείς οικονομικής δραστηρ</w:t>
      </w:r>
      <w:r w:rsidRPr="00D35923">
        <w:rPr>
          <w:sz w:val="22"/>
          <w:szCs w:val="22"/>
        </w:rPr>
        <w:t>ι</w:t>
      </w:r>
      <w:r w:rsidRPr="00D35923">
        <w:rPr>
          <w:sz w:val="22"/>
          <w:szCs w:val="22"/>
        </w:rPr>
        <w:t xml:space="preserve">ότητας και τη στήριξη και ενίσχυση των παραγωγικών εγχειρημάτων αυτοδιαχείρισης και συλλογικής </w:t>
      </w:r>
      <w:r w:rsidR="00B9241A">
        <w:rPr>
          <w:sz w:val="22"/>
          <w:szCs w:val="22"/>
        </w:rPr>
        <w:t>κοινωνικής επιχειρηματικότητας.</w:t>
      </w:r>
    </w:p>
    <w:p w:rsidR="00B9241A" w:rsidRPr="00D35923" w:rsidRDefault="00B9241A" w:rsidP="00D35923">
      <w:pPr>
        <w:suppressAutoHyphens/>
        <w:jc w:val="both"/>
        <w:rPr>
          <w:sz w:val="22"/>
          <w:szCs w:val="22"/>
        </w:rPr>
      </w:pPr>
    </w:p>
    <w:p w:rsidR="00B9241A" w:rsidRDefault="00D35923" w:rsidP="008864DA">
      <w:pPr>
        <w:jc w:val="both"/>
        <w:rPr>
          <w:sz w:val="22"/>
          <w:szCs w:val="22"/>
        </w:rPr>
      </w:pPr>
      <w:r w:rsidRPr="00D35923" w:rsidDel="000F0FBE">
        <w:rPr>
          <w:sz w:val="22"/>
          <w:szCs w:val="22"/>
        </w:rPr>
        <w:t xml:space="preserve"> </w:t>
      </w:r>
      <w:r w:rsidRPr="00D35923">
        <w:rPr>
          <w:sz w:val="22"/>
          <w:szCs w:val="22"/>
        </w:rPr>
        <w:t>Το 2017 θα δρομολογηθεί</w:t>
      </w:r>
      <w:r w:rsidR="005F3FEB">
        <w:rPr>
          <w:sz w:val="22"/>
          <w:szCs w:val="22"/>
        </w:rPr>
        <w:t xml:space="preserve"> </w:t>
      </w:r>
      <w:r w:rsidRPr="00D35923">
        <w:rPr>
          <w:sz w:val="22"/>
          <w:szCs w:val="22"/>
        </w:rPr>
        <w:t>η θέσπιση ενιαίου Ταμείου που θα υποστηρίζει τα εγχειρήματα που δεν έχουν πρόσβαση στο τραπεζικό σύστημα (</w:t>
      </w:r>
      <w:r w:rsidRPr="00D35923">
        <w:rPr>
          <w:sz w:val="22"/>
          <w:szCs w:val="22"/>
          <w:lang w:val="en-US"/>
        </w:rPr>
        <w:t>nonbankable</w:t>
      </w:r>
      <w:r w:rsidRPr="00D35923">
        <w:rPr>
          <w:sz w:val="22"/>
          <w:szCs w:val="22"/>
        </w:rPr>
        <w:t>). Στόχος είναι η συγκέντρωση όλων των ειδών χρηματοδότησης σε ένα Ταμείο.</w:t>
      </w:r>
    </w:p>
    <w:p w:rsidR="00D35923" w:rsidRPr="00D35923" w:rsidRDefault="00D35923" w:rsidP="00D35923">
      <w:pPr>
        <w:suppressAutoHyphens/>
        <w:jc w:val="both"/>
        <w:rPr>
          <w:sz w:val="22"/>
          <w:szCs w:val="22"/>
        </w:rPr>
      </w:pPr>
      <w:r w:rsidRPr="00D35923">
        <w:rPr>
          <w:sz w:val="22"/>
          <w:szCs w:val="22"/>
        </w:rPr>
        <w:t xml:space="preserve"> </w:t>
      </w:r>
    </w:p>
    <w:p w:rsidR="00D35923" w:rsidRDefault="00D35923" w:rsidP="008864DA">
      <w:pPr>
        <w:jc w:val="both"/>
        <w:rPr>
          <w:sz w:val="22"/>
          <w:szCs w:val="22"/>
        </w:rPr>
      </w:pPr>
      <w:r w:rsidRPr="00D35923">
        <w:rPr>
          <w:sz w:val="22"/>
          <w:szCs w:val="22"/>
        </w:rPr>
        <w:t>Επιπλέον, βασική προτεραιότητα του Υπουργείου Εργασίας αποτελεί η ενοποίηση της Συνεταιριστ</w:t>
      </w:r>
      <w:r w:rsidRPr="00D35923">
        <w:rPr>
          <w:sz w:val="22"/>
          <w:szCs w:val="22"/>
        </w:rPr>
        <w:t>ι</w:t>
      </w:r>
      <w:r w:rsidRPr="00D35923">
        <w:rPr>
          <w:sz w:val="22"/>
          <w:szCs w:val="22"/>
        </w:rPr>
        <w:t xml:space="preserve">κής νομοθεσίας εντός του 2017. Στόχος είναι να αντιμετωπιστεί η πολυδιάσπαση της νομοθεσίας που αφορά τους συνεταιρισμούς στην ελληνική έννομη τάξη καθώς και η δημιουργία μιας σύγχρονης και σαφούς για τη διοίκηση και τον πολίτη συνεταιριστικής νομοθεσίας, που να ανταποκρίνεται στην </w:t>
      </w:r>
      <w:r w:rsidRPr="00D35923">
        <w:rPr>
          <w:sz w:val="22"/>
          <w:szCs w:val="22"/>
        </w:rPr>
        <w:t>α</w:t>
      </w:r>
      <w:r w:rsidRPr="00D35923">
        <w:rPr>
          <w:sz w:val="22"/>
          <w:szCs w:val="22"/>
        </w:rPr>
        <w:t>νάπτυξη της Κοινωνικής και Αλληλέγγυας Οικονομίας σε όλους τους τομείς της παραγωγικής δρα</w:t>
      </w:r>
      <w:r w:rsidRPr="00D35923">
        <w:rPr>
          <w:sz w:val="22"/>
          <w:szCs w:val="22"/>
        </w:rPr>
        <w:t>σ</w:t>
      </w:r>
      <w:r w:rsidRPr="00D35923">
        <w:rPr>
          <w:sz w:val="22"/>
          <w:szCs w:val="22"/>
        </w:rPr>
        <w:t>τηριότητας και τη δημιουργία βιώσιμων θέσεων απασχόλησης.</w:t>
      </w:r>
    </w:p>
    <w:p w:rsidR="00B9241A" w:rsidRPr="00D35923" w:rsidRDefault="00B9241A" w:rsidP="00D35923">
      <w:pPr>
        <w:suppressAutoHyphens/>
        <w:jc w:val="both"/>
        <w:rPr>
          <w:sz w:val="22"/>
          <w:szCs w:val="22"/>
        </w:rPr>
      </w:pPr>
    </w:p>
    <w:p w:rsidR="00D35923" w:rsidRPr="00D35923" w:rsidRDefault="00D35923" w:rsidP="008864DA">
      <w:pPr>
        <w:jc w:val="both"/>
        <w:rPr>
          <w:sz w:val="22"/>
          <w:szCs w:val="22"/>
        </w:rPr>
      </w:pPr>
      <w:r w:rsidRPr="00D35923">
        <w:rPr>
          <w:sz w:val="22"/>
          <w:szCs w:val="22"/>
        </w:rPr>
        <w:t>Επιπρόσθετα εντός του 2017 θα ξεκινήσει η δημιουργία ολοκληρωμένου νομοθετικού πλα</w:t>
      </w:r>
      <w:r w:rsidR="00B9241A">
        <w:rPr>
          <w:sz w:val="22"/>
          <w:szCs w:val="22"/>
        </w:rPr>
        <w:t>ι</w:t>
      </w:r>
      <w:r w:rsidRPr="00D35923">
        <w:rPr>
          <w:sz w:val="22"/>
          <w:szCs w:val="22"/>
        </w:rPr>
        <w:t>σ</w:t>
      </w:r>
      <w:r w:rsidR="00B9241A">
        <w:rPr>
          <w:sz w:val="22"/>
          <w:szCs w:val="22"/>
        </w:rPr>
        <w:t>ί</w:t>
      </w:r>
      <w:r w:rsidRPr="00D35923">
        <w:rPr>
          <w:sz w:val="22"/>
          <w:szCs w:val="22"/>
        </w:rPr>
        <w:t>ου για την επαναλειτουργία πτωχευμένων - εγκαταλελειμμένων επιχειρήσεων μέσω της μετατροπής τους σε Φορείς Κοινων</w:t>
      </w:r>
      <w:r w:rsidR="00F83BEE">
        <w:rPr>
          <w:sz w:val="22"/>
          <w:szCs w:val="22"/>
        </w:rPr>
        <w:t>ικής και Αλληλέγγυας Οικονομίας.</w:t>
      </w:r>
    </w:p>
    <w:p w:rsidR="00B357B4" w:rsidRPr="00831C54" w:rsidRDefault="00B357B4" w:rsidP="00A94ED7">
      <w:pPr>
        <w:shd w:val="clear" w:color="auto" w:fill="595959" w:themeFill="text1" w:themeFillTint="A6"/>
        <w:suppressAutoHyphens/>
        <w:jc w:val="both"/>
        <w:rPr>
          <w:sz w:val="22"/>
          <w:szCs w:val="22"/>
        </w:rPr>
      </w:pPr>
      <w:r>
        <w:rPr>
          <w:rFonts w:ascii="Arial Narrow" w:hAnsi="Arial Narrow"/>
          <w:b/>
          <w:bCs/>
          <w:color w:val="FFFFFF"/>
          <w:sz w:val="26"/>
          <w:szCs w:val="26"/>
        </w:rPr>
        <w:lastRenderedPageBreak/>
        <w:t>5</w:t>
      </w:r>
      <w:r w:rsidRPr="00F86818">
        <w:rPr>
          <w:rFonts w:ascii="Arial Narrow" w:hAnsi="Arial Narrow"/>
          <w:b/>
          <w:bCs/>
          <w:color w:val="FFFFFF"/>
          <w:sz w:val="26"/>
          <w:szCs w:val="26"/>
        </w:rPr>
        <w:t>.</w:t>
      </w:r>
      <w:r w:rsidRPr="00F86818">
        <w:rPr>
          <w:rFonts w:ascii="Arial Narrow" w:hAnsi="Arial Narrow"/>
          <w:b/>
          <w:bCs/>
          <w:color w:val="FFFFFF"/>
          <w:sz w:val="26"/>
          <w:szCs w:val="26"/>
        </w:rPr>
        <w:tab/>
      </w:r>
      <w:r w:rsidR="00CC36F8">
        <w:rPr>
          <w:rFonts w:ascii="Arial Narrow" w:hAnsi="Arial Narrow"/>
          <w:b/>
          <w:bCs/>
          <w:color w:val="FFFFFF"/>
          <w:sz w:val="26"/>
          <w:szCs w:val="26"/>
        </w:rPr>
        <w:t>Οικονομία-Ενίσχυση κλίματος εμπιστοσύνης</w:t>
      </w:r>
    </w:p>
    <w:p w:rsidR="00B357B4" w:rsidRPr="0039763F" w:rsidRDefault="00B357B4" w:rsidP="00B357B4">
      <w:pPr>
        <w:suppressAutoHyphens/>
        <w:jc w:val="both"/>
        <w:rPr>
          <w:sz w:val="22"/>
        </w:rPr>
      </w:pPr>
    </w:p>
    <w:p w:rsidR="00CC36F8" w:rsidRDefault="00CC36F8" w:rsidP="008864DA">
      <w:pPr>
        <w:jc w:val="both"/>
        <w:rPr>
          <w:sz w:val="22"/>
        </w:rPr>
      </w:pPr>
      <w:r w:rsidRPr="00CC36F8">
        <w:rPr>
          <w:sz w:val="22"/>
        </w:rPr>
        <w:t>Ο προγραμματισμός, οι στρατηγικές και το νομοθετικό έργο του Υπουργείου Οικονομίας και Ανά</w:t>
      </w:r>
      <w:r w:rsidRPr="00CC36F8">
        <w:rPr>
          <w:sz w:val="22"/>
        </w:rPr>
        <w:t>π</w:t>
      </w:r>
      <w:r w:rsidRPr="00CC36F8">
        <w:rPr>
          <w:sz w:val="22"/>
        </w:rPr>
        <w:t xml:space="preserve">τυξης για το 2017 έχουν </w:t>
      </w:r>
      <w:r w:rsidRPr="008864DA">
        <w:rPr>
          <w:sz w:val="22"/>
          <w:szCs w:val="22"/>
        </w:rPr>
        <w:t>στόχο</w:t>
      </w:r>
      <w:r w:rsidRPr="00CC36F8">
        <w:rPr>
          <w:sz w:val="22"/>
        </w:rPr>
        <w:t xml:space="preserve"> τη σταθεροποίηση της Ελληνικής οικονομίας, τη</w:t>
      </w:r>
      <w:r w:rsidR="005F3FEB">
        <w:rPr>
          <w:sz w:val="22"/>
        </w:rPr>
        <w:t xml:space="preserve"> </w:t>
      </w:r>
      <w:r w:rsidRPr="00CC36F8">
        <w:rPr>
          <w:sz w:val="22"/>
        </w:rPr>
        <w:t>δημιουργία των πρ</w:t>
      </w:r>
      <w:r w:rsidRPr="00CC36F8">
        <w:rPr>
          <w:sz w:val="22"/>
        </w:rPr>
        <w:t>ο</w:t>
      </w:r>
      <w:r w:rsidRPr="00CC36F8">
        <w:rPr>
          <w:sz w:val="22"/>
        </w:rPr>
        <w:t>ϋποθέσεων για τη βιώσιμη ανάπτυξή της και την ενδυνάμωση της διεθνούς θέσης και</w:t>
      </w:r>
      <w:r w:rsidR="005F3FEB">
        <w:rPr>
          <w:sz w:val="22"/>
        </w:rPr>
        <w:t xml:space="preserve"> </w:t>
      </w:r>
      <w:r w:rsidRPr="00CC36F8">
        <w:rPr>
          <w:sz w:val="22"/>
        </w:rPr>
        <w:t>αξιοπιστίας της χώρας μας. Τα κυριότερα σημεία παρεμβάσεων είναι τα εξής:</w:t>
      </w:r>
    </w:p>
    <w:p w:rsidR="00C24E0C" w:rsidRPr="00CC36F8" w:rsidRDefault="00C24E0C" w:rsidP="00CC36F8">
      <w:pPr>
        <w:suppressAutoHyphens/>
        <w:jc w:val="both"/>
        <w:rPr>
          <w:sz w:val="22"/>
        </w:rPr>
      </w:pPr>
    </w:p>
    <w:p w:rsidR="00CC36F8" w:rsidRPr="00CC36F8" w:rsidRDefault="005F14A7" w:rsidP="00D47C5D">
      <w:pPr>
        <w:numPr>
          <w:ilvl w:val="0"/>
          <w:numId w:val="3"/>
        </w:numPr>
        <w:jc w:val="both"/>
        <w:rPr>
          <w:sz w:val="22"/>
        </w:rPr>
      </w:pPr>
      <w:r>
        <w:rPr>
          <w:sz w:val="22"/>
        </w:rPr>
        <w:t xml:space="preserve">Υλοποίηση στρατηγικής </w:t>
      </w:r>
      <w:r w:rsidR="00CC36F8" w:rsidRPr="00CC36F8">
        <w:rPr>
          <w:sz w:val="22"/>
        </w:rPr>
        <w:t>αντιμετώπισης</w:t>
      </w:r>
      <w:r>
        <w:rPr>
          <w:sz w:val="22"/>
        </w:rPr>
        <w:t xml:space="preserve"> </w:t>
      </w:r>
      <w:r w:rsidR="00CC36F8" w:rsidRPr="00CC36F8">
        <w:rPr>
          <w:sz w:val="22"/>
        </w:rPr>
        <w:t>των κόκκινων δανείων μέσω</w:t>
      </w:r>
      <w:r w:rsidR="005F3FEB">
        <w:rPr>
          <w:sz w:val="22"/>
        </w:rPr>
        <w:t xml:space="preserve"> </w:t>
      </w:r>
      <w:r w:rsidR="00CC36F8" w:rsidRPr="00CC36F8">
        <w:rPr>
          <w:sz w:val="22"/>
        </w:rPr>
        <w:t>δύο κύριων νομοθετι</w:t>
      </w:r>
      <w:r>
        <w:rPr>
          <w:sz w:val="22"/>
        </w:rPr>
        <w:t xml:space="preserve">κών </w:t>
      </w:r>
      <w:r w:rsidR="00CC36F8" w:rsidRPr="00CC36F8">
        <w:rPr>
          <w:sz w:val="22"/>
        </w:rPr>
        <w:t>πρωτοβουλιών: α) Δράση Εξωδικαστικού Μηχανισμού Διευθέτησης Οφειλών</w:t>
      </w:r>
      <w:r w:rsidR="005F3FEB">
        <w:rPr>
          <w:sz w:val="22"/>
        </w:rPr>
        <w:t xml:space="preserve"> </w:t>
      </w:r>
      <w:r w:rsidR="00CC36F8" w:rsidRPr="00CC36F8">
        <w:rPr>
          <w:sz w:val="22"/>
        </w:rPr>
        <w:t xml:space="preserve">και β) Σύνταξη </w:t>
      </w:r>
      <w:r w:rsidR="00CC36F8" w:rsidRPr="00BF1EF5">
        <w:rPr>
          <w:sz w:val="22"/>
          <w:szCs w:val="22"/>
        </w:rPr>
        <w:t>του</w:t>
      </w:r>
      <w:r w:rsidR="00CC36F8" w:rsidRPr="00CC36F8">
        <w:rPr>
          <w:sz w:val="22"/>
        </w:rPr>
        <w:t xml:space="preserve"> Σχεδίου Νόμου για την Υπηρεσία Πίστωσης και Πλούτου (η οποία θα</w:t>
      </w:r>
      <w:r w:rsidR="005F3FEB">
        <w:rPr>
          <w:sz w:val="22"/>
        </w:rPr>
        <w:t xml:space="preserve"> </w:t>
      </w:r>
      <w:r w:rsidR="00CC36F8" w:rsidRPr="00CC36F8">
        <w:rPr>
          <w:sz w:val="22"/>
        </w:rPr>
        <w:t>έχει συγκεντρωμένα όλα τα στοιχεία των δημόσιων και ιδιωτικών οφειλών των δανειοληπτών και θα βαθμολογεί αντικειμεν</w:t>
      </w:r>
      <w:r w:rsidR="00CC36F8" w:rsidRPr="00CC36F8">
        <w:rPr>
          <w:sz w:val="22"/>
        </w:rPr>
        <w:t>ι</w:t>
      </w:r>
      <w:r w:rsidR="00CC36F8" w:rsidRPr="00CC36F8">
        <w:rPr>
          <w:sz w:val="22"/>
        </w:rPr>
        <w:t>κά και διάφανα όσους θέλουν να ρυθμίσουν τις οφειλές τους προς τις τράπεζες καθώς κι εκείνους που επιδιώκουν τη σύναψη νέου δανείου ως προς τη δυνατότητα αποπληρωμής των δόσεών τους).</w:t>
      </w:r>
    </w:p>
    <w:p w:rsidR="00CC36F8" w:rsidRPr="00CC36F8" w:rsidRDefault="00CC36F8" w:rsidP="00D47C5D">
      <w:pPr>
        <w:numPr>
          <w:ilvl w:val="0"/>
          <w:numId w:val="3"/>
        </w:numPr>
        <w:jc w:val="both"/>
        <w:rPr>
          <w:sz w:val="22"/>
        </w:rPr>
      </w:pPr>
      <w:r w:rsidRPr="00CC36F8">
        <w:rPr>
          <w:sz w:val="22"/>
        </w:rPr>
        <w:t>Ενεργοποίηση των τεσσάρων υπολειπομένων καθεστώτων ενισχύσεων</w:t>
      </w:r>
      <w:r w:rsidR="005F3FEB">
        <w:rPr>
          <w:sz w:val="22"/>
        </w:rPr>
        <w:t xml:space="preserve"> </w:t>
      </w:r>
      <w:r w:rsidRPr="00CC36F8">
        <w:rPr>
          <w:sz w:val="22"/>
        </w:rPr>
        <w:t>του νέου</w:t>
      </w:r>
      <w:r w:rsidR="005F3FEB">
        <w:rPr>
          <w:sz w:val="22"/>
        </w:rPr>
        <w:t xml:space="preserve"> </w:t>
      </w:r>
      <w:r w:rsidRPr="00CC36F8">
        <w:rPr>
          <w:sz w:val="22"/>
        </w:rPr>
        <w:t xml:space="preserve">αναπτυξιακού νόμου </w:t>
      </w:r>
      <w:r w:rsidRPr="00BF1EF5">
        <w:rPr>
          <w:sz w:val="22"/>
          <w:szCs w:val="22"/>
        </w:rPr>
        <w:t>4399</w:t>
      </w:r>
      <w:r w:rsidRPr="00CC36F8">
        <w:rPr>
          <w:sz w:val="22"/>
        </w:rPr>
        <w:t>/2016</w:t>
      </w:r>
      <w:r w:rsidR="00545542">
        <w:rPr>
          <w:sz w:val="22"/>
        </w:rPr>
        <w:t>,</w:t>
      </w:r>
      <w:r w:rsidR="005F3FEB">
        <w:rPr>
          <w:sz w:val="22"/>
        </w:rPr>
        <w:t xml:space="preserve"> </w:t>
      </w:r>
      <w:r w:rsidRPr="00CC36F8">
        <w:rPr>
          <w:sz w:val="22"/>
        </w:rPr>
        <w:t>με βασικούς</w:t>
      </w:r>
      <w:r w:rsidR="005F3FEB">
        <w:rPr>
          <w:sz w:val="22"/>
        </w:rPr>
        <w:t xml:space="preserve"> </w:t>
      </w:r>
      <w:r w:rsidRPr="00CC36F8">
        <w:rPr>
          <w:sz w:val="22"/>
        </w:rPr>
        <w:t xml:space="preserve">στόχους την αύξηση της απασχόλησης, της καινοτομίας, της </w:t>
      </w:r>
      <w:r w:rsidRPr="00CC36F8">
        <w:rPr>
          <w:sz w:val="22"/>
        </w:rPr>
        <w:t>ε</w:t>
      </w:r>
      <w:r w:rsidRPr="00CC36F8">
        <w:rPr>
          <w:sz w:val="22"/>
        </w:rPr>
        <w:t>ξωστρέφειας των επιχειρήσεων, της επανεκβιομηχάνισης της χώρας, και γενικότερα την υποβο</w:t>
      </w:r>
      <w:r w:rsidRPr="00CC36F8">
        <w:rPr>
          <w:sz w:val="22"/>
        </w:rPr>
        <w:t>ή</w:t>
      </w:r>
      <w:r w:rsidRPr="00CC36F8">
        <w:rPr>
          <w:sz w:val="22"/>
        </w:rPr>
        <w:t>θηση της παραγωγής προϊόντων και υπηρεσιών υψηλότερης προστιθέμενης αξίας.</w:t>
      </w:r>
    </w:p>
    <w:p w:rsidR="00CC36F8" w:rsidRPr="00CC36F8" w:rsidRDefault="00CC36F8" w:rsidP="00D47C5D">
      <w:pPr>
        <w:numPr>
          <w:ilvl w:val="0"/>
          <w:numId w:val="3"/>
        </w:numPr>
        <w:jc w:val="both"/>
        <w:rPr>
          <w:sz w:val="22"/>
        </w:rPr>
      </w:pPr>
      <w:r w:rsidRPr="00CC36F8">
        <w:rPr>
          <w:sz w:val="22"/>
        </w:rPr>
        <w:t>Τροποποίηση του ν</w:t>
      </w:r>
      <w:r w:rsidR="00545542">
        <w:rPr>
          <w:sz w:val="22"/>
        </w:rPr>
        <w:t>.</w:t>
      </w:r>
      <w:r w:rsidRPr="00CC36F8">
        <w:rPr>
          <w:sz w:val="22"/>
        </w:rPr>
        <w:t xml:space="preserve"> </w:t>
      </w:r>
      <w:r w:rsidR="00545542" w:rsidRPr="00CC36F8">
        <w:rPr>
          <w:sz w:val="22"/>
        </w:rPr>
        <w:t>3894/2010</w:t>
      </w:r>
      <w:r w:rsidR="00545542">
        <w:rPr>
          <w:sz w:val="22"/>
        </w:rPr>
        <w:t xml:space="preserve"> </w:t>
      </w:r>
      <w:r w:rsidRPr="00CC36F8">
        <w:rPr>
          <w:sz w:val="22"/>
        </w:rPr>
        <w:t xml:space="preserve">περί στρατηγικών επενδύσεων, στην κατεύθυνση </w:t>
      </w:r>
      <w:r w:rsidRPr="00BF1EF5">
        <w:rPr>
          <w:sz w:val="22"/>
          <w:szCs w:val="22"/>
        </w:rPr>
        <w:t>διεύρυνσης</w:t>
      </w:r>
      <w:r w:rsidRPr="00CC36F8">
        <w:rPr>
          <w:sz w:val="22"/>
        </w:rPr>
        <w:t xml:space="preserve"> του πεδίου εφαρμογής</w:t>
      </w:r>
      <w:r w:rsidR="005F3FEB">
        <w:rPr>
          <w:sz w:val="22"/>
        </w:rPr>
        <w:t xml:space="preserve"> </w:t>
      </w:r>
      <w:r w:rsidRPr="00CC36F8">
        <w:rPr>
          <w:sz w:val="22"/>
        </w:rPr>
        <w:t>και επιτάχυνσης των διαδικασιών και διασφάλιση ελέγχων υλοποίησης των στρατηγικών επενδύσεων.</w:t>
      </w:r>
    </w:p>
    <w:p w:rsidR="00CC36F8" w:rsidRPr="00CC36F8" w:rsidRDefault="00CC36F8" w:rsidP="00D47C5D">
      <w:pPr>
        <w:numPr>
          <w:ilvl w:val="0"/>
          <w:numId w:val="3"/>
        </w:numPr>
        <w:jc w:val="both"/>
        <w:rPr>
          <w:sz w:val="22"/>
        </w:rPr>
      </w:pPr>
      <w:r w:rsidRPr="00CC36F8">
        <w:rPr>
          <w:sz w:val="22"/>
        </w:rPr>
        <w:t xml:space="preserve">Διαμόρφωση νέου θεσμικού πλαισίου για την αποτελεσματική εφαρμογή του αναπτυξιακού </w:t>
      </w:r>
      <w:r w:rsidRPr="00BF1EF5">
        <w:rPr>
          <w:sz w:val="22"/>
          <w:szCs w:val="22"/>
        </w:rPr>
        <w:t>προγραμματισμού</w:t>
      </w:r>
      <w:r w:rsidRPr="00CC36F8">
        <w:rPr>
          <w:sz w:val="22"/>
        </w:rPr>
        <w:t xml:space="preserve"> της περιόδου 2014 – 2020 μέσω του Εφαρμοστικού Νόμου 4314/2014 «Για τη </w:t>
      </w:r>
      <w:r w:rsidR="00545542">
        <w:rPr>
          <w:sz w:val="22"/>
        </w:rPr>
        <w:t>δ</w:t>
      </w:r>
      <w:r w:rsidRPr="00CC36F8">
        <w:rPr>
          <w:sz w:val="22"/>
        </w:rPr>
        <w:t xml:space="preserve">ιαχείριση, τον έλεγχο και την εφαρμογή </w:t>
      </w:r>
      <w:r w:rsidR="00545542">
        <w:rPr>
          <w:sz w:val="22"/>
        </w:rPr>
        <w:t>α</w:t>
      </w:r>
      <w:r w:rsidRPr="00CC36F8">
        <w:rPr>
          <w:sz w:val="22"/>
        </w:rPr>
        <w:t xml:space="preserve">ναπτυξιακών </w:t>
      </w:r>
      <w:r w:rsidR="00545542">
        <w:rPr>
          <w:sz w:val="22"/>
        </w:rPr>
        <w:t>π</w:t>
      </w:r>
      <w:r w:rsidRPr="00CC36F8">
        <w:rPr>
          <w:sz w:val="22"/>
        </w:rPr>
        <w:t>αρεμβάσεων για την Προγραμματική Περίοδο 2014-2020».</w:t>
      </w:r>
    </w:p>
    <w:p w:rsidR="00CC36F8" w:rsidRPr="00CC36F8" w:rsidRDefault="00CC36F8" w:rsidP="00D47C5D">
      <w:pPr>
        <w:numPr>
          <w:ilvl w:val="0"/>
          <w:numId w:val="3"/>
        </w:numPr>
        <w:jc w:val="both"/>
        <w:rPr>
          <w:sz w:val="22"/>
        </w:rPr>
      </w:pPr>
      <w:r w:rsidRPr="00CC36F8">
        <w:rPr>
          <w:sz w:val="22"/>
        </w:rPr>
        <w:t xml:space="preserve">Εισαγωγή στη </w:t>
      </w:r>
      <w:r w:rsidRPr="00BF1EF5">
        <w:rPr>
          <w:sz w:val="22"/>
          <w:szCs w:val="22"/>
        </w:rPr>
        <w:t>Βουλή</w:t>
      </w:r>
      <w:r w:rsidRPr="00CC36F8">
        <w:rPr>
          <w:sz w:val="22"/>
        </w:rPr>
        <w:t xml:space="preserve"> του</w:t>
      </w:r>
      <w:r w:rsidR="005F3FEB">
        <w:rPr>
          <w:sz w:val="22"/>
        </w:rPr>
        <w:t xml:space="preserve"> </w:t>
      </w:r>
      <w:r w:rsidRPr="00CC36F8">
        <w:rPr>
          <w:sz w:val="22"/>
        </w:rPr>
        <w:t>νόμου για το καθεστώς των αδειοδοτήσεων. Προσθήκη</w:t>
      </w:r>
      <w:r w:rsidR="005F3FEB">
        <w:rPr>
          <w:sz w:val="22"/>
        </w:rPr>
        <w:t xml:space="preserve"> </w:t>
      </w:r>
      <w:r w:rsidRPr="00CC36F8">
        <w:rPr>
          <w:sz w:val="22"/>
        </w:rPr>
        <w:t xml:space="preserve">ειδικών μερών για τον </w:t>
      </w:r>
      <w:r w:rsidRPr="00BF1EF5">
        <w:rPr>
          <w:sz w:val="22"/>
          <w:szCs w:val="22"/>
        </w:rPr>
        <w:t>τομέα</w:t>
      </w:r>
      <w:r w:rsidRPr="00CC36F8">
        <w:rPr>
          <w:sz w:val="22"/>
        </w:rPr>
        <w:t xml:space="preserve"> της εφοδιαστικής αλυσίδας και για τις εξορυκτικές δραστηριότητες. </w:t>
      </w:r>
    </w:p>
    <w:p w:rsidR="00CC36F8" w:rsidRPr="00CC36F8" w:rsidRDefault="00CC36F8" w:rsidP="00D47C5D">
      <w:pPr>
        <w:numPr>
          <w:ilvl w:val="0"/>
          <w:numId w:val="3"/>
        </w:numPr>
        <w:jc w:val="both"/>
        <w:rPr>
          <w:sz w:val="22"/>
        </w:rPr>
      </w:pPr>
      <w:r w:rsidRPr="00CC36F8">
        <w:rPr>
          <w:sz w:val="22"/>
        </w:rPr>
        <w:t xml:space="preserve">Εισήγηση </w:t>
      </w:r>
      <w:r w:rsidRPr="00BF1EF5">
        <w:rPr>
          <w:sz w:val="22"/>
          <w:szCs w:val="22"/>
        </w:rPr>
        <w:t>για</w:t>
      </w:r>
      <w:r w:rsidRPr="00CC36F8">
        <w:rPr>
          <w:sz w:val="22"/>
        </w:rPr>
        <w:t xml:space="preserve"> νομοθετική ρύθμιση για την αναμόρφωση του πλαισίου Εποπτείας της Αγοράς βι</w:t>
      </w:r>
      <w:r w:rsidRPr="00CC36F8">
        <w:rPr>
          <w:sz w:val="22"/>
        </w:rPr>
        <w:t>ο</w:t>
      </w:r>
      <w:r w:rsidRPr="00CC36F8">
        <w:rPr>
          <w:sz w:val="22"/>
        </w:rPr>
        <w:t xml:space="preserve">μηχανικών προϊόντων του εναρμονισμένου τομέα (CE). </w:t>
      </w:r>
    </w:p>
    <w:p w:rsidR="00CC36F8" w:rsidRPr="00CC36F8" w:rsidRDefault="00CC36F8" w:rsidP="00D47C5D">
      <w:pPr>
        <w:numPr>
          <w:ilvl w:val="0"/>
          <w:numId w:val="3"/>
        </w:numPr>
        <w:jc w:val="both"/>
        <w:rPr>
          <w:sz w:val="22"/>
        </w:rPr>
      </w:pPr>
      <w:r w:rsidRPr="00CC36F8">
        <w:rPr>
          <w:sz w:val="22"/>
        </w:rPr>
        <w:t>Υλοποίηση τ</w:t>
      </w:r>
      <w:r w:rsidRPr="00BF1EF5">
        <w:rPr>
          <w:sz w:val="22"/>
          <w:szCs w:val="22"/>
        </w:rPr>
        <w:t>ρ</w:t>
      </w:r>
      <w:r w:rsidRPr="00CC36F8">
        <w:rPr>
          <w:sz w:val="22"/>
        </w:rPr>
        <w:t>ιών δράσεων στο πλαίσιο του ΕΠΑΝΕΚ: Σύγχρονη Μεταποίηση, Ανάπτυξη Επιχε</w:t>
      </w:r>
      <w:r w:rsidRPr="00CC36F8">
        <w:rPr>
          <w:sz w:val="22"/>
        </w:rPr>
        <w:t>ι</w:t>
      </w:r>
      <w:r w:rsidRPr="00CC36F8">
        <w:rPr>
          <w:sz w:val="22"/>
        </w:rPr>
        <w:t>ρηματικών Πάρκων τοπικής εμβέλειας για τη μεταποίηση και την εφοδιαστική αλυσίδα και Ενί</w:t>
      </w:r>
      <w:r w:rsidRPr="00CC36F8">
        <w:rPr>
          <w:sz w:val="22"/>
        </w:rPr>
        <w:t>σ</w:t>
      </w:r>
      <w:r w:rsidRPr="00CC36F8">
        <w:rPr>
          <w:sz w:val="22"/>
        </w:rPr>
        <w:t xml:space="preserve">χυση της Περιβαλλοντικής Βιομηχανίας. </w:t>
      </w:r>
    </w:p>
    <w:p w:rsidR="00CC36F8" w:rsidRPr="00CC36F8" w:rsidRDefault="00CC36F8" w:rsidP="00D47C5D">
      <w:pPr>
        <w:numPr>
          <w:ilvl w:val="0"/>
          <w:numId w:val="3"/>
        </w:numPr>
        <w:jc w:val="both"/>
        <w:rPr>
          <w:sz w:val="22"/>
        </w:rPr>
      </w:pPr>
      <w:r w:rsidRPr="00CC36F8">
        <w:rPr>
          <w:sz w:val="22"/>
        </w:rPr>
        <w:t>Απλοποίηση</w:t>
      </w:r>
      <w:r w:rsidRPr="00BF1EF5">
        <w:rPr>
          <w:sz w:val="22"/>
          <w:szCs w:val="22"/>
        </w:rPr>
        <w:t xml:space="preserve"> </w:t>
      </w:r>
      <w:r w:rsidRPr="00CC36F8">
        <w:rPr>
          <w:sz w:val="22"/>
        </w:rPr>
        <w:t>των διαδικασιών σύστασης επιχειρήσεων, μέσω της ανάπτυξης διαδικτυακής πύλης.</w:t>
      </w:r>
    </w:p>
    <w:p w:rsidR="00CC36F8" w:rsidRPr="00CC36F8" w:rsidRDefault="00CC36F8" w:rsidP="00D47C5D">
      <w:pPr>
        <w:numPr>
          <w:ilvl w:val="0"/>
          <w:numId w:val="3"/>
        </w:numPr>
        <w:jc w:val="both"/>
        <w:rPr>
          <w:sz w:val="22"/>
        </w:rPr>
      </w:pPr>
      <w:r w:rsidRPr="00BF1EF5">
        <w:rPr>
          <w:sz w:val="22"/>
          <w:szCs w:val="22"/>
        </w:rPr>
        <w:t>Εκσυγχρονισμός</w:t>
      </w:r>
      <w:r w:rsidRPr="00CC36F8">
        <w:rPr>
          <w:sz w:val="22"/>
        </w:rPr>
        <w:t xml:space="preserve"> της επιμελητηριακής νομοθεσίας ώστε να ενισχυθεί ο ρόλος τους. </w:t>
      </w:r>
    </w:p>
    <w:p w:rsidR="00CC36F8" w:rsidRPr="00CC36F8" w:rsidRDefault="00CC36F8" w:rsidP="00D47C5D">
      <w:pPr>
        <w:numPr>
          <w:ilvl w:val="0"/>
          <w:numId w:val="3"/>
        </w:numPr>
        <w:jc w:val="both"/>
        <w:rPr>
          <w:sz w:val="22"/>
        </w:rPr>
      </w:pPr>
      <w:r w:rsidRPr="00CC36F8">
        <w:rPr>
          <w:sz w:val="22"/>
        </w:rPr>
        <w:t xml:space="preserve">Σχέδιο </w:t>
      </w:r>
      <w:r w:rsidRPr="00BF1EF5">
        <w:rPr>
          <w:sz w:val="22"/>
          <w:szCs w:val="22"/>
        </w:rPr>
        <w:t>Δράσης</w:t>
      </w:r>
      <w:r w:rsidRPr="00CC36F8">
        <w:rPr>
          <w:sz w:val="22"/>
        </w:rPr>
        <w:t xml:space="preserve"> για την περαιτέρω ανάπτυξη του Ηλεκτρονικού Εμπορίου και της Ηλεκτρονικής Επιχειρηματικότητας.</w:t>
      </w:r>
    </w:p>
    <w:p w:rsidR="00CC36F8" w:rsidRPr="00CC36F8" w:rsidRDefault="00CC36F8" w:rsidP="00D47C5D">
      <w:pPr>
        <w:numPr>
          <w:ilvl w:val="0"/>
          <w:numId w:val="3"/>
        </w:numPr>
        <w:jc w:val="both"/>
        <w:rPr>
          <w:sz w:val="22"/>
        </w:rPr>
      </w:pPr>
      <w:r w:rsidRPr="00CC36F8">
        <w:rPr>
          <w:sz w:val="22"/>
        </w:rPr>
        <w:t xml:space="preserve">Αναμόρφωση του νομικού πλαισίου που διέπει τη λειτουργία του Ελληνικού Σήματος, με σκοπό την </w:t>
      </w:r>
      <w:r w:rsidRPr="00BF1EF5">
        <w:rPr>
          <w:sz w:val="22"/>
          <w:szCs w:val="22"/>
        </w:rPr>
        <w:t>καθιέρωση</w:t>
      </w:r>
      <w:r w:rsidRPr="00CC36F8">
        <w:rPr>
          <w:sz w:val="22"/>
        </w:rPr>
        <w:t xml:space="preserve"> του ως ένα σημαντικό αναπτυξιακό εργαλείο των ελληνικών επιχειρήσεων.</w:t>
      </w:r>
    </w:p>
    <w:p w:rsidR="00CC36F8" w:rsidRPr="00CC36F8" w:rsidRDefault="00CC36F8" w:rsidP="00D47C5D">
      <w:pPr>
        <w:numPr>
          <w:ilvl w:val="0"/>
          <w:numId w:val="3"/>
        </w:numPr>
        <w:jc w:val="both"/>
        <w:rPr>
          <w:sz w:val="22"/>
        </w:rPr>
      </w:pPr>
      <w:r w:rsidRPr="00BF1EF5">
        <w:rPr>
          <w:sz w:val="22"/>
          <w:szCs w:val="22"/>
        </w:rPr>
        <w:t>Εκσυγχρονισμός</w:t>
      </w:r>
      <w:r w:rsidRPr="00CC36F8">
        <w:rPr>
          <w:sz w:val="22"/>
        </w:rPr>
        <w:t xml:space="preserve"> της νομοθεσίας για το υπαίθριο εμπόριο και δημιουργία ηλεκτρονικού μητρώου αδειών υπαιθρίου εμπορίου.</w:t>
      </w:r>
    </w:p>
    <w:p w:rsidR="00CC36F8" w:rsidRPr="00CC36F8" w:rsidRDefault="00CC36F8" w:rsidP="00D47C5D">
      <w:pPr>
        <w:numPr>
          <w:ilvl w:val="0"/>
          <w:numId w:val="3"/>
        </w:numPr>
        <w:jc w:val="both"/>
        <w:rPr>
          <w:sz w:val="22"/>
        </w:rPr>
      </w:pPr>
      <w:r w:rsidRPr="00BF1EF5">
        <w:rPr>
          <w:sz w:val="22"/>
          <w:szCs w:val="22"/>
        </w:rPr>
        <w:t>Εκσυγχρονισμός</w:t>
      </w:r>
      <w:r w:rsidRPr="00CC36F8">
        <w:rPr>
          <w:sz w:val="22"/>
        </w:rPr>
        <w:t xml:space="preserve"> της καταναλωτικής νομοθεσίας και αναβάθμιση</w:t>
      </w:r>
      <w:r w:rsidR="005F3FEB">
        <w:rPr>
          <w:sz w:val="22"/>
        </w:rPr>
        <w:t xml:space="preserve"> </w:t>
      </w:r>
      <w:r w:rsidRPr="00CC36F8">
        <w:rPr>
          <w:sz w:val="22"/>
        </w:rPr>
        <w:t>του Παρατηρητήριου Τιμών.</w:t>
      </w:r>
    </w:p>
    <w:p w:rsidR="00CC36F8" w:rsidRPr="00CC36F8" w:rsidRDefault="00CC36F8" w:rsidP="00D47C5D">
      <w:pPr>
        <w:numPr>
          <w:ilvl w:val="0"/>
          <w:numId w:val="3"/>
        </w:numPr>
        <w:jc w:val="both"/>
        <w:rPr>
          <w:sz w:val="22"/>
        </w:rPr>
      </w:pPr>
      <w:r w:rsidRPr="00BF1EF5">
        <w:rPr>
          <w:sz w:val="22"/>
          <w:szCs w:val="22"/>
        </w:rPr>
        <w:t>Αναμόρφωση</w:t>
      </w:r>
      <w:r w:rsidRPr="00CC36F8">
        <w:rPr>
          <w:sz w:val="22"/>
        </w:rPr>
        <w:t xml:space="preserve"> του νομικού πλαισίου των οργανωμένων αγορών χονδρικού εμπορίου, δημοσίων και ιδιωτικών. </w:t>
      </w:r>
    </w:p>
    <w:p w:rsidR="00CC36F8" w:rsidRPr="00CC36F8" w:rsidRDefault="00CC36F8" w:rsidP="00D47C5D">
      <w:pPr>
        <w:numPr>
          <w:ilvl w:val="0"/>
          <w:numId w:val="3"/>
        </w:numPr>
        <w:jc w:val="both"/>
        <w:rPr>
          <w:sz w:val="22"/>
        </w:rPr>
      </w:pPr>
      <w:r w:rsidRPr="00BF1EF5">
        <w:rPr>
          <w:sz w:val="22"/>
          <w:szCs w:val="22"/>
        </w:rPr>
        <w:t>Εκπόνηση</w:t>
      </w:r>
      <w:r w:rsidRPr="00CC36F8">
        <w:rPr>
          <w:sz w:val="22"/>
        </w:rPr>
        <w:t xml:space="preserve"> Σχεδίου Εθνικής Στρατηγικής για την Εταιρική Κοινωνική Ευθύνη με έμφαση στο π</w:t>
      </w:r>
      <w:r w:rsidRPr="00CC36F8">
        <w:rPr>
          <w:sz w:val="22"/>
        </w:rPr>
        <w:t>ε</w:t>
      </w:r>
      <w:r w:rsidRPr="00CC36F8">
        <w:rPr>
          <w:sz w:val="22"/>
        </w:rPr>
        <w:t>δίο της ανεργίας, των εργασιακών συνθηκών, των περιβαλλοντικών επιπτώσεων, κ</w:t>
      </w:r>
      <w:r w:rsidR="00545542">
        <w:rPr>
          <w:sz w:val="22"/>
        </w:rPr>
        <w:t>.λπ</w:t>
      </w:r>
      <w:r w:rsidRPr="00CC36F8">
        <w:rPr>
          <w:sz w:val="22"/>
        </w:rPr>
        <w:t>.</w:t>
      </w:r>
      <w:r w:rsidR="005F3FEB">
        <w:rPr>
          <w:sz w:val="22"/>
        </w:rPr>
        <w:t xml:space="preserve"> </w:t>
      </w:r>
    </w:p>
    <w:p w:rsidR="00CC36F8" w:rsidRDefault="00CC36F8" w:rsidP="00CC36F8">
      <w:pPr>
        <w:suppressAutoHyphens/>
        <w:jc w:val="both"/>
        <w:rPr>
          <w:sz w:val="22"/>
        </w:rPr>
      </w:pPr>
    </w:p>
    <w:p w:rsidR="00740CE2" w:rsidRPr="00CC36F8" w:rsidRDefault="00740CE2" w:rsidP="00CC36F8">
      <w:pPr>
        <w:suppressAutoHyphens/>
        <w:jc w:val="both"/>
        <w:rPr>
          <w:sz w:val="22"/>
        </w:rPr>
      </w:pPr>
    </w:p>
    <w:p w:rsidR="00E6663E" w:rsidRPr="00F86818" w:rsidRDefault="00E6663E" w:rsidP="00A94ED7">
      <w:pPr>
        <w:shd w:val="clear" w:color="auto" w:fill="595959" w:themeFill="text1" w:themeFillTint="A6"/>
        <w:suppressAutoHyphens/>
        <w:jc w:val="both"/>
        <w:rPr>
          <w:sz w:val="22"/>
          <w:szCs w:val="22"/>
        </w:rPr>
      </w:pPr>
      <w:r>
        <w:rPr>
          <w:rFonts w:ascii="Arial Narrow" w:hAnsi="Arial Narrow"/>
          <w:b/>
          <w:bCs/>
          <w:color w:val="FFFFFF"/>
          <w:sz w:val="26"/>
          <w:szCs w:val="26"/>
        </w:rPr>
        <w:t>6</w:t>
      </w:r>
      <w:r w:rsidRPr="00F86818">
        <w:rPr>
          <w:rFonts w:ascii="Arial Narrow" w:hAnsi="Arial Narrow"/>
          <w:b/>
          <w:bCs/>
          <w:color w:val="FFFFFF"/>
          <w:sz w:val="26"/>
          <w:szCs w:val="26"/>
        </w:rPr>
        <w:t>.</w:t>
      </w:r>
      <w:r w:rsidRPr="00F86818">
        <w:rPr>
          <w:rFonts w:ascii="Arial Narrow" w:hAnsi="Arial Narrow"/>
          <w:b/>
          <w:bCs/>
          <w:color w:val="FFFFFF"/>
          <w:sz w:val="26"/>
          <w:szCs w:val="26"/>
        </w:rPr>
        <w:tab/>
        <w:t>Φορολογική πολιτική</w:t>
      </w:r>
    </w:p>
    <w:p w:rsidR="00B357B4" w:rsidRDefault="00B357B4" w:rsidP="00886E42">
      <w:pPr>
        <w:jc w:val="both"/>
        <w:rPr>
          <w:sz w:val="22"/>
          <w:szCs w:val="22"/>
        </w:rPr>
      </w:pPr>
    </w:p>
    <w:p w:rsidR="00CC36F8" w:rsidRPr="00CC36F8" w:rsidRDefault="00CC36F8" w:rsidP="00CC36F8">
      <w:pPr>
        <w:jc w:val="both"/>
        <w:rPr>
          <w:sz w:val="22"/>
          <w:szCs w:val="22"/>
        </w:rPr>
      </w:pPr>
      <w:r w:rsidRPr="00CC36F8">
        <w:rPr>
          <w:sz w:val="22"/>
          <w:szCs w:val="22"/>
        </w:rPr>
        <w:t>Κατά το έτος 2016 ξεκίνησε η διενέργεια διαρθρωτικών μεταρρυθμίσεων, οι οποίες θα συνεχιστούν κατά το έτος 2017 και θα συμπληρωθούν με νέες πρωτοβουλίες, μεταξύ των οποίων:</w:t>
      </w:r>
    </w:p>
    <w:p w:rsidR="00CC36F8" w:rsidRDefault="00CC36F8" w:rsidP="00CC36F8">
      <w:pPr>
        <w:jc w:val="both"/>
        <w:rPr>
          <w:sz w:val="22"/>
          <w:szCs w:val="22"/>
        </w:rPr>
      </w:pPr>
    </w:p>
    <w:p w:rsidR="00AA5978" w:rsidRDefault="00AA5978" w:rsidP="00CC36F8">
      <w:pPr>
        <w:jc w:val="both"/>
        <w:rPr>
          <w:sz w:val="22"/>
          <w:szCs w:val="22"/>
        </w:rPr>
      </w:pPr>
    </w:p>
    <w:p w:rsidR="00AA5978" w:rsidRPr="00CC36F8" w:rsidRDefault="00AA5978" w:rsidP="00CC36F8">
      <w:pPr>
        <w:jc w:val="both"/>
        <w:rPr>
          <w:sz w:val="22"/>
          <w:szCs w:val="22"/>
        </w:rPr>
      </w:pPr>
    </w:p>
    <w:p w:rsidR="00CC36F8" w:rsidRPr="00CC36F8" w:rsidRDefault="00CC36F8" w:rsidP="00CC36F8">
      <w:pPr>
        <w:jc w:val="both"/>
        <w:rPr>
          <w:rFonts w:ascii="Arial Narrow" w:hAnsi="Arial Narrow"/>
          <w:b/>
        </w:rPr>
      </w:pPr>
      <w:r w:rsidRPr="00CC36F8">
        <w:rPr>
          <w:rFonts w:ascii="Arial Narrow" w:hAnsi="Arial Narrow"/>
          <w:b/>
        </w:rPr>
        <w:lastRenderedPageBreak/>
        <w:t>Ενίσχυση του εισπρακτικού μηχανισμού</w:t>
      </w:r>
    </w:p>
    <w:p w:rsidR="00CC36F8" w:rsidRPr="00F83BEE" w:rsidRDefault="00CC36F8" w:rsidP="00CC36F8">
      <w:pPr>
        <w:jc w:val="both"/>
        <w:rPr>
          <w:b/>
          <w:sz w:val="14"/>
          <w:szCs w:val="22"/>
        </w:rPr>
      </w:pPr>
    </w:p>
    <w:p w:rsidR="00CC36F8" w:rsidRPr="00CC36F8" w:rsidRDefault="00CC36F8" w:rsidP="00D47C5D">
      <w:pPr>
        <w:numPr>
          <w:ilvl w:val="0"/>
          <w:numId w:val="3"/>
        </w:numPr>
        <w:jc w:val="both"/>
        <w:rPr>
          <w:sz w:val="22"/>
          <w:szCs w:val="22"/>
        </w:rPr>
      </w:pPr>
      <w:r w:rsidRPr="00CC36F8">
        <w:rPr>
          <w:sz w:val="22"/>
          <w:szCs w:val="22"/>
        </w:rPr>
        <w:t>Σταδιακή ανάπτυξη ενός ολοκληρωμένου, πλήρως αυτοματοποιημένου</w:t>
      </w:r>
      <w:r w:rsidR="005F3FEB">
        <w:rPr>
          <w:sz w:val="22"/>
          <w:szCs w:val="22"/>
        </w:rPr>
        <w:t xml:space="preserve"> </w:t>
      </w:r>
      <w:r w:rsidRPr="00CC36F8">
        <w:rPr>
          <w:sz w:val="22"/>
          <w:szCs w:val="22"/>
        </w:rPr>
        <w:t>συστήματος για τη διαχε</w:t>
      </w:r>
      <w:r w:rsidRPr="00CC36F8">
        <w:rPr>
          <w:sz w:val="22"/>
          <w:szCs w:val="22"/>
        </w:rPr>
        <w:t>ί</w:t>
      </w:r>
      <w:r w:rsidRPr="00CC36F8">
        <w:rPr>
          <w:sz w:val="22"/>
          <w:szCs w:val="22"/>
        </w:rPr>
        <w:t>ριση και παρακολούθηση των διαδικασιών είσπραξης των οφειλών (μέσω νέου ΕΣΠΑ 2014-2020).</w:t>
      </w:r>
    </w:p>
    <w:p w:rsidR="00CC36F8" w:rsidRPr="00CC36F8" w:rsidRDefault="00CC36F8" w:rsidP="00D47C5D">
      <w:pPr>
        <w:numPr>
          <w:ilvl w:val="0"/>
          <w:numId w:val="3"/>
        </w:numPr>
        <w:jc w:val="both"/>
        <w:rPr>
          <w:sz w:val="22"/>
          <w:szCs w:val="22"/>
        </w:rPr>
      </w:pPr>
      <w:r w:rsidRPr="00CC36F8">
        <w:rPr>
          <w:sz w:val="22"/>
          <w:szCs w:val="22"/>
        </w:rPr>
        <w:t>Επέκταση ηλεκτρονικών υπηρεσιών για την υποστήριξη του υπολογισμού των ασφαλιστικών ει</w:t>
      </w:r>
      <w:r w:rsidRPr="00CC36F8">
        <w:rPr>
          <w:sz w:val="22"/>
          <w:szCs w:val="22"/>
        </w:rPr>
        <w:t>σ</w:t>
      </w:r>
      <w:r w:rsidRPr="00CC36F8">
        <w:rPr>
          <w:sz w:val="22"/>
          <w:szCs w:val="22"/>
        </w:rPr>
        <w:t>φορών αυτοαπασχολούμενων και την ενσωμάτωση της είσπραξης εισφορών κοινωνικής ασφάλ</w:t>
      </w:r>
      <w:r w:rsidRPr="00CC36F8">
        <w:rPr>
          <w:sz w:val="22"/>
          <w:szCs w:val="22"/>
        </w:rPr>
        <w:t>ι</w:t>
      </w:r>
      <w:r w:rsidRPr="00CC36F8">
        <w:rPr>
          <w:sz w:val="22"/>
          <w:szCs w:val="22"/>
        </w:rPr>
        <w:t>σης μέσω της φορολογικής διοίκησης (έργο ΕΦΚΑ).</w:t>
      </w:r>
    </w:p>
    <w:p w:rsidR="00CC36F8" w:rsidRPr="00CC36F8" w:rsidRDefault="00CC36F8" w:rsidP="00D47C5D">
      <w:pPr>
        <w:numPr>
          <w:ilvl w:val="0"/>
          <w:numId w:val="3"/>
        </w:numPr>
        <w:jc w:val="both"/>
        <w:rPr>
          <w:sz w:val="22"/>
          <w:szCs w:val="22"/>
        </w:rPr>
      </w:pPr>
      <w:r w:rsidRPr="00CC36F8">
        <w:rPr>
          <w:sz w:val="22"/>
          <w:szCs w:val="22"/>
        </w:rPr>
        <w:t>Ενίσχυση των δράσεων φορολογικής συμμόρφωσης με στόχο την αύξηση της οικειοθελούς συ</w:t>
      </w:r>
      <w:r w:rsidRPr="00CC36F8">
        <w:rPr>
          <w:sz w:val="22"/>
          <w:szCs w:val="22"/>
        </w:rPr>
        <w:t>μ</w:t>
      </w:r>
      <w:r w:rsidRPr="00CC36F8">
        <w:rPr>
          <w:sz w:val="22"/>
          <w:szCs w:val="22"/>
        </w:rPr>
        <w:t>μόρφωσης.</w:t>
      </w:r>
    </w:p>
    <w:p w:rsidR="00CC36F8" w:rsidRPr="00CC36F8" w:rsidRDefault="00CC36F8" w:rsidP="00D47C5D">
      <w:pPr>
        <w:numPr>
          <w:ilvl w:val="0"/>
          <w:numId w:val="3"/>
        </w:numPr>
        <w:jc w:val="both"/>
        <w:rPr>
          <w:sz w:val="22"/>
          <w:szCs w:val="22"/>
        </w:rPr>
      </w:pPr>
      <w:r w:rsidRPr="00CC36F8">
        <w:rPr>
          <w:sz w:val="22"/>
          <w:szCs w:val="22"/>
        </w:rPr>
        <w:t>Διασύνδεση με το Πληροφοριακό Σύστημα του Υπουργείου Εργασίας, Κοινωνικής Ασφάλισης και Πρόνοιας ΕΡΓΑΝΗ (ΣΕΠΕ – ΟΑΕΔ – ΙΚΑ – ΕΤΑΜ).</w:t>
      </w:r>
    </w:p>
    <w:p w:rsidR="00545542" w:rsidRPr="00CC36F8" w:rsidRDefault="00545542" w:rsidP="00CC36F8">
      <w:pPr>
        <w:jc w:val="both"/>
        <w:rPr>
          <w:sz w:val="22"/>
          <w:szCs w:val="22"/>
        </w:rPr>
      </w:pPr>
    </w:p>
    <w:p w:rsidR="00CC36F8" w:rsidRDefault="00CC36F8" w:rsidP="00CC36F8">
      <w:pPr>
        <w:jc w:val="both"/>
        <w:rPr>
          <w:rFonts w:ascii="Arial Narrow" w:hAnsi="Arial Narrow"/>
          <w:b/>
        </w:rPr>
      </w:pPr>
      <w:r w:rsidRPr="00CC36F8">
        <w:rPr>
          <w:rFonts w:ascii="Arial Narrow" w:hAnsi="Arial Narrow"/>
          <w:b/>
        </w:rPr>
        <w:t>Καταπολέμηση φοροδιαφυγής και λαθρεμπορίου</w:t>
      </w:r>
    </w:p>
    <w:p w:rsidR="00545542" w:rsidRPr="00F83BEE" w:rsidRDefault="00545542" w:rsidP="00CC36F8">
      <w:pPr>
        <w:jc w:val="both"/>
        <w:rPr>
          <w:rFonts w:ascii="Arial Narrow" w:hAnsi="Arial Narrow"/>
          <w:sz w:val="16"/>
        </w:rPr>
      </w:pPr>
    </w:p>
    <w:p w:rsidR="00CC36F8" w:rsidRPr="00CC36F8" w:rsidRDefault="00CC36F8" w:rsidP="00D47C5D">
      <w:pPr>
        <w:numPr>
          <w:ilvl w:val="0"/>
          <w:numId w:val="3"/>
        </w:numPr>
        <w:jc w:val="both"/>
        <w:rPr>
          <w:sz w:val="22"/>
          <w:szCs w:val="22"/>
        </w:rPr>
      </w:pPr>
      <w:r w:rsidRPr="00CC36F8">
        <w:rPr>
          <w:sz w:val="22"/>
          <w:szCs w:val="22"/>
        </w:rPr>
        <w:t>Αξιοποίηση διεθνών εργαλείων, πληροφοριών και δράσεων για την αποτροπή φοροδιαφυγής από ιδιώτες και εταιρικές ομάδες (CRS, FATCA κ.</w:t>
      </w:r>
      <w:r w:rsidR="00545542">
        <w:rPr>
          <w:sz w:val="22"/>
          <w:szCs w:val="22"/>
        </w:rPr>
        <w:t>λπ.</w:t>
      </w:r>
      <w:r w:rsidRPr="00CC36F8">
        <w:rPr>
          <w:sz w:val="22"/>
          <w:szCs w:val="22"/>
        </w:rPr>
        <w:t>).</w:t>
      </w:r>
    </w:p>
    <w:p w:rsidR="00CC36F8" w:rsidRPr="00CC36F8" w:rsidRDefault="00CC36F8" w:rsidP="00D47C5D">
      <w:pPr>
        <w:numPr>
          <w:ilvl w:val="0"/>
          <w:numId w:val="3"/>
        </w:numPr>
        <w:jc w:val="both"/>
        <w:rPr>
          <w:sz w:val="22"/>
          <w:szCs w:val="22"/>
        </w:rPr>
      </w:pPr>
      <w:r w:rsidRPr="00CC36F8">
        <w:rPr>
          <w:sz w:val="22"/>
          <w:szCs w:val="22"/>
        </w:rPr>
        <w:t>Διενέργεια πολυμερών ελέγχων, σε συνεργασία με άλλες χώρες.</w:t>
      </w:r>
    </w:p>
    <w:p w:rsidR="00CC36F8" w:rsidRPr="00CC36F8" w:rsidRDefault="00CC36F8" w:rsidP="00D47C5D">
      <w:pPr>
        <w:numPr>
          <w:ilvl w:val="0"/>
          <w:numId w:val="3"/>
        </w:numPr>
        <w:jc w:val="both"/>
        <w:rPr>
          <w:sz w:val="22"/>
          <w:szCs w:val="22"/>
        </w:rPr>
      </w:pPr>
      <w:r w:rsidRPr="00CC36F8">
        <w:rPr>
          <w:sz w:val="22"/>
          <w:szCs w:val="22"/>
        </w:rPr>
        <w:t>Ανάπτυξη του e-περιουσιολογίου, με σταδιακή επέκταση του υφιστάμενου περιουσιολογίου σε περισσότερα αντικείμενα.</w:t>
      </w:r>
    </w:p>
    <w:p w:rsidR="00CC36F8" w:rsidRPr="00CC36F8" w:rsidRDefault="00CC36F8" w:rsidP="00D47C5D">
      <w:pPr>
        <w:numPr>
          <w:ilvl w:val="0"/>
          <w:numId w:val="3"/>
        </w:numPr>
        <w:jc w:val="both"/>
        <w:rPr>
          <w:sz w:val="22"/>
          <w:szCs w:val="22"/>
        </w:rPr>
      </w:pPr>
      <w:r w:rsidRPr="00CC36F8">
        <w:rPr>
          <w:sz w:val="22"/>
          <w:szCs w:val="22"/>
        </w:rPr>
        <w:t>Επέκταση του Συστήματος Μητρώου Τραπεζικών Λογαριασμών και Λοιπών Πληρωμών</w:t>
      </w:r>
      <w:r w:rsidR="005F3FEB">
        <w:rPr>
          <w:sz w:val="22"/>
          <w:szCs w:val="22"/>
        </w:rPr>
        <w:t xml:space="preserve"> </w:t>
      </w:r>
      <w:r w:rsidRPr="00CC36F8">
        <w:rPr>
          <w:sz w:val="22"/>
          <w:szCs w:val="22"/>
        </w:rPr>
        <w:t xml:space="preserve">(ΣΜΤΛ&amp;ΛΠ) και σε άλλα χρηματοοικονομικά προϊόντα. </w:t>
      </w:r>
    </w:p>
    <w:p w:rsidR="00CC36F8" w:rsidRPr="00CC36F8" w:rsidRDefault="00CC36F8" w:rsidP="00D47C5D">
      <w:pPr>
        <w:numPr>
          <w:ilvl w:val="0"/>
          <w:numId w:val="3"/>
        </w:numPr>
        <w:jc w:val="both"/>
        <w:rPr>
          <w:sz w:val="22"/>
          <w:szCs w:val="22"/>
        </w:rPr>
      </w:pPr>
      <w:r w:rsidRPr="00CC36F8">
        <w:rPr>
          <w:sz w:val="22"/>
          <w:szCs w:val="22"/>
        </w:rPr>
        <w:t>Ανάπτυξη του Πληροφοριακού Συστήματος της Διεύθυνσης Επίλυσης Διαφορών (ΔΕΔ) με σκοπό την αποτελεσματική εξωδικαστική επίλυση των φορολογικών διαφορών.</w:t>
      </w:r>
    </w:p>
    <w:p w:rsidR="00CC36F8" w:rsidRPr="00CC36F8" w:rsidRDefault="00CC36F8" w:rsidP="00D47C5D">
      <w:pPr>
        <w:numPr>
          <w:ilvl w:val="0"/>
          <w:numId w:val="3"/>
        </w:numPr>
        <w:jc w:val="both"/>
        <w:rPr>
          <w:sz w:val="22"/>
          <w:szCs w:val="22"/>
        </w:rPr>
      </w:pPr>
      <w:r w:rsidRPr="00CC36F8">
        <w:rPr>
          <w:sz w:val="22"/>
          <w:szCs w:val="22"/>
        </w:rPr>
        <w:t>Σύσταση πρόσθετων Κινητών Ομάδων Ελέγχου (ΚΟΕ) σε όλη την Επικράτεια.</w:t>
      </w:r>
    </w:p>
    <w:p w:rsidR="00CC36F8" w:rsidRPr="00CC36F8" w:rsidRDefault="00CC36F8" w:rsidP="00D47C5D">
      <w:pPr>
        <w:numPr>
          <w:ilvl w:val="0"/>
          <w:numId w:val="3"/>
        </w:numPr>
        <w:jc w:val="both"/>
        <w:rPr>
          <w:sz w:val="22"/>
          <w:szCs w:val="22"/>
        </w:rPr>
      </w:pPr>
      <w:r w:rsidRPr="00CC36F8">
        <w:rPr>
          <w:sz w:val="22"/>
          <w:szCs w:val="22"/>
        </w:rPr>
        <w:t>Αξιοποίηση του πρόσφατα αποκτηθέντος αυτοκινούμενου συστήματος (x-ray) ανίχνευσης εμπ</w:t>
      </w:r>
      <w:r w:rsidRPr="00CC36F8">
        <w:rPr>
          <w:sz w:val="22"/>
          <w:szCs w:val="22"/>
        </w:rPr>
        <w:t>ο</w:t>
      </w:r>
      <w:r w:rsidRPr="00CC36F8">
        <w:rPr>
          <w:sz w:val="22"/>
          <w:szCs w:val="22"/>
        </w:rPr>
        <w:t>ρευματοκιβωτίων (containers) και ενίσχυση των Τελωνειακών Αρχών με μέσα δίωξης.</w:t>
      </w:r>
    </w:p>
    <w:p w:rsidR="00CC36F8" w:rsidRPr="00CC36F8" w:rsidRDefault="00CC36F8" w:rsidP="00D47C5D">
      <w:pPr>
        <w:numPr>
          <w:ilvl w:val="0"/>
          <w:numId w:val="3"/>
        </w:numPr>
        <w:jc w:val="both"/>
        <w:rPr>
          <w:sz w:val="22"/>
          <w:szCs w:val="22"/>
        </w:rPr>
      </w:pPr>
      <w:r w:rsidRPr="00CC36F8">
        <w:rPr>
          <w:sz w:val="22"/>
          <w:szCs w:val="22"/>
        </w:rPr>
        <w:t>Σύσταση Συντονιστικού Επιχειρησιακού Κέντρου (ΣΕΚ) για την αντιμετώπιση του λαθρεμπορίου σε προϊόντα που υπόκεινται σε ΕΦΚ.</w:t>
      </w:r>
    </w:p>
    <w:p w:rsidR="00CC36F8" w:rsidRPr="00CC36F8" w:rsidRDefault="00CC36F8" w:rsidP="00D47C5D">
      <w:pPr>
        <w:numPr>
          <w:ilvl w:val="0"/>
          <w:numId w:val="3"/>
        </w:numPr>
        <w:jc w:val="both"/>
        <w:rPr>
          <w:sz w:val="22"/>
          <w:szCs w:val="22"/>
        </w:rPr>
      </w:pPr>
      <w:r w:rsidRPr="00CC36F8">
        <w:rPr>
          <w:sz w:val="22"/>
          <w:szCs w:val="22"/>
        </w:rPr>
        <w:t>Ανάπτυξη περιβάλλοντος αξιοποίησης των στοιχείων του συστήματος Εισορών – Εκροών με στ</w:t>
      </w:r>
      <w:r w:rsidRPr="00CC36F8">
        <w:rPr>
          <w:sz w:val="22"/>
          <w:szCs w:val="22"/>
        </w:rPr>
        <w:t>ό</w:t>
      </w:r>
      <w:r w:rsidRPr="00CC36F8">
        <w:rPr>
          <w:sz w:val="22"/>
          <w:szCs w:val="22"/>
        </w:rPr>
        <w:t>χο τον εντοπισμό περιπτώσεων λαθρεμπορίας καυσίμων.</w:t>
      </w:r>
    </w:p>
    <w:p w:rsidR="00CC36F8" w:rsidRPr="00CC36F8" w:rsidRDefault="00CC36F8" w:rsidP="00D47C5D">
      <w:pPr>
        <w:numPr>
          <w:ilvl w:val="0"/>
          <w:numId w:val="3"/>
        </w:numPr>
        <w:jc w:val="both"/>
        <w:rPr>
          <w:sz w:val="22"/>
          <w:szCs w:val="22"/>
        </w:rPr>
      </w:pPr>
      <w:r w:rsidRPr="00CC36F8">
        <w:rPr>
          <w:sz w:val="22"/>
          <w:szCs w:val="22"/>
        </w:rPr>
        <w:t>Καθιέρωση Ενιαίου Κεντρικού Μητρώου Εφοδιαστικής Αλυσίδας (ΕΚΜΕΑ) καπνού και βιομ</w:t>
      </w:r>
      <w:r w:rsidRPr="00CC36F8">
        <w:rPr>
          <w:sz w:val="22"/>
          <w:szCs w:val="22"/>
        </w:rPr>
        <w:t>η</w:t>
      </w:r>
      <w:r w:rsidRPr="00CC36F8">
        <w:rPr>
          <w:sz w:val="22"/>
          <w:szCs w:val="22"/>
        </w:rPr>
        <w:t xml:space="preserve">χανοποιημένων προϊόντων. </w:t>
      </w:r>
    </w:p>
    <w:p w:rsidR="00CC36F8" w:rsidRPr="00CC36F8" w:rsidRDefault="00CC36F8" w:rsidP="00D47C5D">
      <w:pPr>
        <w:numPr>
          <w:ilvl w:val="0"/>
          <w:numId w:val="3"/>
        </w:numPr>
        <w:jc w:val="both"/>
        <w:rPr>
          <w:sz w:val="22"/>
          <w:szCs w:val="22"/>
        </w:rPr>
      </w:pPr>
      <w:r w:rsidRPr="00CC36F8">
        <w:rPr>
          <w:sz w:val="22"/>
          <w:szCs w:val="22"/>
        </w:rPr>
        <w:t>Εισαγωγή διαλειτουργικού συστήματος εντοπισμού και παρακολούθησης καπνικών προϊόντων (ιχνηλασιμότητα).</w:t>
      </w:r>
    </w:p>
    <w:p w:rsidR="00CC36F8" w:rsidRPr="00CC36F8" w:rsidRDefault="00CC36F8" w:rsidP="00CC36F8">
      <w:pPr>
        <w:jc w:val="both"/>
        <w:rPr>
          <w:sz w:val="22"/>
          <w:szCs w:val="22"/>
        </w:rPr>
      </w:pPr>
    </w:p>
    <w:p w:rsidR="00CC36F8" w:rsidRPr="00CC36F8" w:rsidRDefault="00CC36F8" w:rsidP="00CC36F8">
      <w:pPr>
        <w:jc w:val="both"/>
        <w:rPr>
          <w:rFonts w:ascii="Arial Narrow" w:hAnsi="Arial Narrow"/>
          <w:b/>
        </w:rPr>
      </w:pPr>
      <w:r w:rsidRPr="00CC36F8">
        <w:rPr>
          <w:rFonts w:ascii="Arial Narrow" w:hAnsi="Arial Narrow"/>
          <w:b/>
        </w:rPr>
        <w:t>Βελτίωση των παρεχόμενων υπηρεσιών προς τους πολίτες και ενίσχυση της διαφάνειας</w:t>
      </w:r>
    </w:p>
    <w:p w:rsidR="00CC36F8" w:rsidRPr="00F83BEE" w:rsidRDefault="00CC36F8" w:rsidP="00CC36F8">
      <w:pPr>
        <w:jc w:val="both"/>
        <w:rPr>
          <w:sz w:val="14"/>
          <w:szCs w:val="22"/>
        </w:rPr>
      </w:pPr>
    </w:p>
    <w:p w:rsidR="00CC36F8" w:rsidRPr="00CC36F8" w:rsidRDefault="00CC36F8" w:rsidP="00D47C5D">
      <w:pPr>
        <w:numPr>
          <w:ilvl w:val="0"/>
          <w:numId w:val="3"/>
        </w:numPr>
        <w:jc w:val="both"/>
        <w:rPr>
          <w:sz w:val="22"/>
          <w:szCs w:val="22"/>
        </w:rPr>
      </w:pPr>
      <w:r w:rsidRPr="00CC36F8">
        <w:rPr>
          <w:sz w:val="22"/>
          <w:szCs w:val="22"/>
        </w:rPr>
        <w:t>Αναβάθμιση της διαδικτυακής πύλης ενημέρωσης και επικοινωνίας της Γενικής Γραμματείας Δ</w:t>
      </w:r>
      <w:r w:rsidRPr="00CC36F8">
        <w:rPr>
          <w:sz w:val="22"/>
          <w:szCs w:val="22"/>
        </w:rPr>
        <w:t>η</w:t>
      </w:r>
      <w:r w:rsidRPr="00CC36F8">
        <w:rPr>
          <w:sz w:val="22"/>
          <w:szCs w:val="22"/>
        </w:rPr>
        <w:t>μοσίων Εσόδων.</w:t>
      </w:r>
    </w:p>
    <w:p w:rsidR="00CC36F8" w:rsidRPr="00CC36F8" w:rsidRDefault="00CC36F8" w:rsidP="00D47C5D">
      <w:pPr>
        <w:numPr>
          <w:ilvl w:val="0"/>
          <w:numId w:val="3"/>
        </w:numPr>
        <w:jc w:val="both"/>
        <w:rPr>
          <w:sz w:val="22"/>
          <w:szCs w:val="22"/>
        </w:rPr>
      </w:pPr>
      <w:r w:rsidRPr="00CC36F8">
        <w:rPr>
          <w:sz w:val="22"/>
          <w:szCs w:val="22"/>
        </w:rPr>
        <w:t>Περαιτέρω ηλεκτρονικοποίηση διαδικασιών με σκοπό την εξυπηρέτηση του πολίτη</w:t>
      </w:r>
      <w:r w:rsidR="005F3FEB">
        <w:rPr>
          <w:sz w:val="22"/>
          <w:szCs w:val="22"/>
        </w:rPr>
        <w:t xml:space="preserve"> </w:t>
      </w:r>
      <w:r w:rsidRPr="00CC36F8">
        <w:rPr>
          <w:sz w:val="22"/>
          <w:szCs w:val="22"/>
        </w:rPr>
        <w:t>(</w:t>
      </w:r>
      <w:r w:rsidR="00A667DA">
        <w:rPr>
          <w:sz w:val="22"/>
          <w:szCs w:val="22"/>
        </w:rPr>
        <w:t xml:space="preserve">ενδεικτικά η </w:t>
      </w:r>
      <w:r w:rsidRPr="00CC36F8">
        <w:rPr>
          <w:sz w:val="22"/>
          <w:szCs w:val="22"/>
        </w:rPr>
        <w:t xml:space="preserve">αυτοματοποίηση επιστροφών/συμψηφισμών, </w:t>
      </w:r>
      <w:r w:rsidR="00A667DA">
        <w:rPr>
          <w:sz w:val="22"/>
          <w:szCs w:val="22"/>
        </w:rPr>
        <w:t xml:space="preserve">η </w:t>
      </w:r>
      <w:r w:rsidRPr="00CC36F8">
        <w:rPr>
          <w:sz w:val="22"/>
          <w:szCs w:val="22"/>
        </w:rPr>
        <w:t>υποβολή δηλώσεων Φορολογίας Κεφαλαίου).</w:t>
      </w:r>
    </w:p>
    <w:p w:rsidR="00CC36F8" w:rsidRPr="00CC36F8" w:rsidRDefault="00CC36F8" w:rsidP="00D47C5D">
      <w:pPr>
        <w:numPr>
          <w:ilvl w:val="0"/>
          <w:numId w:val="3"/>
        </w:numPr>
        <w:jc w:val="both"/>
        <w:rPr>
          <w:sz w:val="22"/>
          <w:szCs w:val="22"/>
        </w:rPr>
      </w:pPr>
      <w:r w:rsidRPr="00CC36F8">
        <w:rPr>
          <w:sz w:val="22"/>
          <w:szCs w:val="22"/>
        </w:rPr>
        <w:t>Σταδιακή υλοποίηση του Στρατηγικού Σχεδίου Καταπολέμησης της Διαφθοράς.</w:t>
      </w:r>
    </w:p>
    <w:p w:rsidR="00CC36F8" w:rsidRPr="00CC36F8" w:rsidRDefault="00CC36F8" w:rsidP="00D47C5D">
      <w:pPr>
        <w:numPr>
          <w:ilvl w:val="0"/>
          <w:numId w:val="3"/>
        </w:numPr>
        <w:jc w:val="both"/>
        <w:rPr>
          <w:sz w:val="22"/>
          <w:szCs w:val="22"/>
        </w:rPr>
      </w:pPr>
      <w:r w:rsidRPr="00CC36F8">
        <w:rPr>
          <w:sz w:val="22"/>
          <w:szCs w:val="22"/>
        </w:rPr>
        <w:t>Σταδιακή εφαρμογή του Σχεδίου Δράσης για τη διευκόλυνση του εξαγωγικού εμπορίου με έμφ</w:t>
      </w:r>
      <w:r w:rsidRPr="00CC36F8">
        <w:rPr>
          <w:sz w:val="22"/>
          <w:szCs w:val="22"/>
        </w:rPr>
        <w:t>α</w:t>
      </w:r>
      <w:r w:rsidRPr="00CC36F8">
        <w:rPr>
          <w:sz w:val="22"/>
          <w:szCs w:val="22"/>
        </w:rPr>
        <w:t>ση στην υλοποίηση της Ε</w:t>
      </w:r>
      <w:r w:rsidR="00545542">
        <w:rPr>
          <w:sz w:val="22"/>
          <w:szCs w:val="22"/>
        </w:rPr>
        <w:t>νιαίας Θυρίδας- Single Window (ν</w:t>
      </w:r>
      <w:r w:rsidRPr="00CC36F8">
        <w:rPr>
          <w:sz w:val="22"/>
          <w:szCs w:val="22"/>
        </w:rPr>
        <w:t>. 4336/2015).</w:t>
      </w:r>
    </w:p>
    <w:p w:rsidR="00CC36F8" w:rsidRPr="00CC36F8" w:rsidRDefault="00CC36F8" w:rsidP="00CC36F8">
      <w:pPr>
        <w:jc w:val="both"/>
        <w:rPr>
          <w:sz w:val="22"/>
          <w:szCs w:val="22"/>
        </w:rPr>
      </w:pPr>
    </w:p>
    <w:p w:rsidR="00CC36F8" w:rsidRPr="00CC36F8" w:rsidRDefault="00CC36F8" w:rsidP="00CC36F8">
      <w:pPr>
        <w:jc w:val="both"/>
        <w:rPr>
          <w:rFonts w:ascii="Arial Narrow" w:hAnsi="Arial Narrow"/>
          <w:b/>
        </w:rPr>
      </w:pPr>
      <w:r w:rsidRPr="00CC36F8">
        <w:rPr>
          <w:rFonts w:ascii="Arial Narrow" w:hAnsi="Arial Narrow"/>
          <w:b/>
        </w:rPr>
        <w:t>Σύγχρονη και ευέλικτη Φορολογική και Τελωνειακή Διοίκηση</w:t>
      </w:r>
    </w:p>
    <w:p w:rsidR="00CC36F8" w:rsidRPr="00F83BEE" w:rsidRDefault="00CC36F8" w:rsidP="00CC36F8">
      <w:pPr>
        <w:jc w:val="both"/>
        <w:rPr>
          <w:sz w:val="14"/>
          <w:szCs w:val="22"/>
        </w:rPr>
      </w:pPr>
    </w:p>
    <w:p w:rsidR="00CC36F8" w:rsidRPr="00CC36F8" w:rsidRDefault="00CC36F8" w:rsidP="00D47C5D">
      <w:pPr>
        <w:numPr>
          <w:ilvl w:val="0"/>
          <w:numId w:val="3"/>
        </w:numPr>
        <w:jc w:val="both"/>
        <w:rPr>
          <w:sz w:val="22"/>
          <w:szCs w:val="22"/>
        </w:rPr>
      </w:pPr>
      <w:r w:rsidRPr="00CC36F8">
        <w:rPr>
          <w:sz w:val="22"/>
          <w:szCs w:val="22"/>
        </w:rPr>
        <w:t xml:space="preserve">Σύσταση Ανεξάρτητης Αρχής Δημοσίων Εσόδων (αυτονόμου φορέα) με το </w:t>
      </w:r>
      <w:r w:rsidR="00545542">
        <w:rPr>
          <w:sz w:val="22"/>
          <w:szCs w:val="22"/>
        </w:rPr>
        <w:t>ν</w:t>
      </w:r>
      <w:r w:rsidRPr="00CC36F8">
        <w:rPr>
          <w:sz w:val="22"/>
          <w:szCs w:val="22"/>
        </w:rPr>
        <w:t>. 4389/2016.</w:t>
      </w:r>
    </w:p>
    <w:p w:rsidR="00CC36F8" w:rsidRPr="00CC36F8" w:rsidRDefault="00CC36F8" w:rsidP="00D47C5D">
      <w:pPr>
        <w:numPr>
          <w:ilvl w:val="0"/>
          <w:numId w:val="3"/>
        </w:numPr>
        <w:jc w:val="both"/>
        <w:rPr>
          <w:sz w:val="22"/>
          <w:szCs w:val="22"/>
        </w:rPr>
      </w:pPr>
      <w:r w:rsidRPr="00CC36F8">
        <w:rPr>
          <w:sz w:val="22"/>
          <w:szCs w:val="22"/>
        </w:rPr>
        <w:t>Συνεχής εκσυγχρονισμός των δομών της Αρχής.</w:t>
      </w:r>
    </w:p>
    <w:p w:rsidR="00CC36F8" w:rsidRPr="00CC36F8" w:rsidRDefault="00CC36F8" w:rsidP="00D47C5D">
      <w:pPr>
        <w:numPr>
          <w:ilvl w:val="0"/>
          <w:numId w:val="3"/>
        </w:numPr>
        <w:jc w:val="both"/>
        <w:rPr>
          <w:sz w:val="22"/>
          <w:szCs w:val="22"/>
        </w:rPr>
      </w:pPr>
      <w:r w:rsidRPr="00CC36F8">
        <w:rPr>
          <w:sz w:val="22"/>
          <w:szCs w:val="22"/>
        </w:rPr>
        <w:t>Εφαρμογή σύγχρονου συστήματος στοχοθεσίας.</w:t>
      </w:r>
    </w:p>
    <w:p w:rsidR="00CC36F8" w:rsidRPr="00CC36F8" w:rsidRDefault="00CC36F8" w:rsidP="00D47C5D">
      <w:pPr>
        <w:numPr>
          <w:ilvl w:val="0"/>
          <w:numId w:val="3"/>
        </w:numPr>
        <w:jc w:val="both"/>
        <w:rPr>
          <w:sz w:val="22"/>
          <w:szCs w:val="22"/>
        </w:rPr>
      </w:pPr>
      <w:r w:rsidRPr="00CC36F8">
        <w:rPr>
          <w:sz w:val="22"/>
          <w:szCs w:val="22"/>
        </w:rPr>
        <w:t>Εφαρμογή συστήματος συνεχούς επανεξέτασης, αξιολόγησης και βελτίωσης των λειτουργικών διαδικασιών.</w:t>
      </w:r>
    </w:p>
    <w:p w:rsidR="00CC36F8" w:rsidRPr="00CC36F8" w:rsidRDefault="00CC36F8" w:rsidP="00D47C5D">
      <w:pPr>
        <w:numPr>
          <w:ilvl w:val="0"/>
          <w:numId w:val="3"/>
        </w:numPr>
        <w:jc w:val="both"/>
        <w:rPr>
          <w:sz w:val="22"/>
          <w:szCs w:val="22"/>
        </w:rPr>
      </w:pPr>
      <w:r w:rsidRPr="00CC36F8">
        <w:rPr>
          <w:sz w:val="22"/>
          <w:szCs w:val="22"/>
        </w:rPr>
        <w:t>Παραγωγική λειτουργία της Φορολογικής και Τελωνειακής Ακαδημίας.</w:t>
      </w:r>
    </w:p>
    <w:p w:rsidR="000D792C" w:rsidRPr="00FB2498" w:rsidRDefault="000D792C" w:rsidP="00A94ED7">
      <w:pPr>
        <w:shd w:val="clear" w:color="auto" w:fill="595959" w:themeFill="text1" w:themeFillTint="A6"/>
        <w:suppressAutoHyphens/>
        <w:jc w:val="both"/>
        <w:rPr>
          <w:rFonts w:ascii="Arial Narrow" w:hAnsi="Arial Narrow"/>
          <w:color w:val="FFFFFF"/>
          <w:sz w:val="26"/>
          <w:szCs w:val="26"/>
        </w:rPr>
      </w:pPr>
      <w:r>
        <w:rPr>
          <w:rFonts w:ascii="Arial Narrow" w:hAnsi="Arial Narrow"/>
          <w:b/>
          <w:bCs/>
          <w:color w:val="FFFFFF"/>
          <w:sz w:val="26"/>
          <w:szCs w:val="26"/>
        </w:rPr>
        <w:lastRenderedPageBreak/>
        <w:t>7</w:t>
      </w:r>
      <w:r w:rsidRPr="00FB2498">
        <w:rPr>
          <w:rFonts w:ascii="Arial Narrow" w:hAnsi="Arial Narrow"/>
          <w:b/>
          <w:bCs/>
          <w:color w:val="FFFFFF"/>
          <w:sz w:val="26"/>
          <w:szCs w:val="26"/>
        </w:rPr>
        <w:t>.</w:t>
      </w:r>
      <w:r w:rsidRPr="00FB2498">
        <w:rPr>
          <w:rFonts w:ascii="Arial Narrow" w:hAnsi="Arial Narrow"/>
          <w:b/>
          <w:bCs/>
          <w:color w:val="FFFFFF"/>
          <w:sz w:val="26"/>
          <w:szCs w:val="26"/>
        </w:rPr>
        <w:tab/>
      </w:r>
      <w:r w:rsidR="00CC36F8">
        <w:rPr>
          <w:rFonts w:ascii="Arial Narrow" w:hAnsi="Arial Narrow"/>
          <w:b/>
          <w:bCs/>
          <w:color w:val="FFFFFF"/>
          <w:sz w:val="26"/>
          <w:szCs w:val="26"/>
        </w:rPr>
        <w:t>Καταπολέμηση της διαφθοράς</w:t>
      </w:r>
    </w:p>
    <w:p w:rsidR="000D792C" w:rsidRDefault="000D792C" w:rsidP="000D792C">
      <w:pPr>
        <w:suppressAutoHyphens/>
        <w:jc w:val="both"/>
        <w:rPr>
          <w:color w:val="FF0000"/>
          <w:sz w:val="22"/>
        </w:rPr>
      </w:pPr>
    </w:p>
    <w:p w:rsidR="00CC36F8" w:rsidRPr="00CC36F8" w:rsidRDefault="00CC36F8" w:rsidP="008864DA">
      <w:pPr>
        <w:jc w:val="both"/>
        <w:rPr>
          <w:sz w:val="22"/>
        </w:rPr>
      </w:pPr>
      <w:r w:rsidRPr="00CC36F8">
        <w:rPr>
          <w:sz w:val="22"/>
        </w:rPr>
        <w:t>Με το ν. 4320/2015 συστάθηκε η Γενική Γραμματεία για την Καταπολέμηση της Διαφθοράς (ΓΕ</w:t>
      </w:r>
      <w:r w:rsidRPr="00CC36F8">
        <w:rPr>
          <w:sz w:val="22"/>
        </w:rPr>
        <w:t>Γ</w:t>
      </w:r>
      <w:r w:rsidRPr="00CC36F8">
        <w:rPr>
          <w:sz w:val="22"/>
        </w:rPr>
        <w:t xml:space="preserve">ΚΑΔ), η οποία υπάγεται στο Υπουργείο Δικαιοσύνης, Διαφάνειας και Ανθρωπίνων Δικαιωμάτων. Ο κύριος λόγος της </w:t>
      </w:r>
      <w:r w:rsidRPr="008864DA">
        <w:rPr>
          <w:sz w:val="22"/>
          <w:szCs w:val="22"/>
        </w:rPr>
        <w:t>δημιουργίας</w:t>
      </w:r>
      <w:r w:rsidRPr="00CC36F8">
        <w:rPr>
          <w:sz w:val="22"/>
        </w:rPr>
        <w:t xml:space="preserve"> της ήταν η ανάγκη συντονισμού των αρχών και των ελεγκτικών σωμ</w:t>
      </w:r>
      <w:r w:rsidRPr="00CC36F8">
        <w:rPr>
          <w:sz w:val="22"/>
        </w:rPr>
        <w:t>ά</w:t>
      </w:r>
      <w:r w:rsidRPr="00CC36F8">
        <w:rPr>
          <w:sz w:val="22"/>
        </w:rPr>
        <w:t>των των σχετικών με την καταπολέμηση της διαφθοράς, ώστε να αποφεύγονται οι επικαλύψεις και να ενισχυθεί η συνεργασία μεταξύ τους.</w:t>
      </w:r>
    </w:p>
    <w:p w:rsidR="00CC36F8" w:rsidRPr="00CC36F8" w:rsidRDefault="00CC36F8" w:rsidP="00CC36F8">
      <w:pPr>
        <w:suppressAutoHyphens/>
        <w:jc w:val="both"/>
        <w:rPr>
          <w:sz w:val="22"/>
        </w:rPr>
      </w:pPr>
    </w:p>
    <w:p w:rsidR="00CC36F8" w:rsidRPr="00CC36F8" w:rsidRDefault="00CC36F8" w:rsidP="008864DA">
      <w:pPr>
        <w:jc w:val="both"/>
        <w:rPr>
          <w:sz w:val="22"/>
        </w:rPr>
      </w:pPr>
      <w:r w:rsidRPr="00CC36F8">
        <w:rPr>
          <w:sz w:val="22"/>
        </w:rPr>
        <w:t xml:space="preserve">Η Γενική Γραμματεία έχει ορισθεί ως η αρμόδια αρχή για το συντονισμό της καταπολέμησης της </w:t>
      </w:r>
      <w:r w:rsidRPr="00CC36F8">
        <w:rPr>
          <w:sz w:val="22"/>
        </w:rPr>
        <w:t>α</w:t>
      </w:r>
      <w:r w:rsidRPr="00CC36F8">
        <w:rPr>
          <w:sz w:val="22"/>
        </w:rPr>
        <w:t>πάτης (Α</w:t>
      </w:r>
      <w:r w:rsidRPr="00CC36F8">
        <w:rPr>
          <w:sz w:val="22"/>
          <w:lang w:val="en-US"/>
        </w:rPr>
        <w:t>FCOS</w:t>
      </w:r>
      <w:r w:rsidRPr="00CC36F8">
        <w:rPr>
          <w:sz w:val="22"/>
        </w:rPr>
        <w:t>) και ως το κεντρικό συντονιστικό όργανο καταπολέμησης της απάτης στα διαρθρωτ</w:t>
      </w:r>
      <w:r w:rsidRPr="00CC36F8">
        <w:rPr>
          <w:sz w:val="22"/>
        </w:rPr>
        <w:t>ι</w:t>
      </w:r>
      <w:r w:rsidRPr="00CC36F8">
        <w:rPr>
          <w:sz w:val="22"/>
        </w:rPr>
        <w:t>κά ταμεία.</w:t>
      </w:r>
    </w:p>
    <w:p w:rsidR="00CC36F8" w:rsidRPr="00CC36F8" w:rsidRDefault="00CC36F8" w:rsidP="00CC36F8">
      <w:pPr>
        <w:suppressAutoHyphens/>
        <w:jc w:val="both"/>
        <w:rPr>
          <w:sz w:val="22"/>
        </w:rPr>
      </w:pPr>
    </w:p>
    <w:p w:rsidR="00CC36F8" w:rsidRDefault="00CC36F8" w:rsidP="00CC36F8">
      <w:pPr>
        <w:suppressAutoHyphens/>
        <w:jc w:val="both"/>
        <w:rPr>
          <w:sz w:val="22"/>
        </w:rPr>
      </w:pPr>
      <w:r w:rsidRPr="00CC36F8">
        <w:rPr>
          <w:sz w:val="22"/>
        </w:rPr>
        <w:t>Εντός του 2016 έχουν ολοκληρωθεί ή προγραμματιστεί οι κατωτέρω δράσεις:</w:t>
      </w:r>
    </w:p>
    <w:p w:rsidR="00545542" w:rsidRPr="00CC36F8" w:rsidRDefault="00545542" w:rsidP="00CC36F8">
      <w:pPr>
        <w:suppressAutoHyphens/>
        <w:jc w:val="both"/>
        <w:rPr>
          <w:sz w:val="22"/>
        </w:rPr>
      </w:pPr>
    </w:p>
    <w:p w:rsidR="00CC36F8" w:rsidRPr="00CC36F8" w:rsidRDefault="00CC36F8" w:rsidP="00D47C5D">
      <w:pPr>
        <w:numPr>
          <w:ilvl w:val="0"/>
          <w:numId w:val="3"/>
        </w:numPr>
        <w:jc w:val="both"/>
        <w:rPr>
          <w:sz w:val="22"/>
        </w:rPr>
      </w:pPr>
      <w:r w:rsidRPr="00BF1EF5">
        <w:rPr>
          <w:sz w:val="22"/>
          <w:szCs w:val="22"/>
        </w:rPr>
        <w:t>Αξιολόγηση</w:t>
      </w:r>
      <w:r w:rsidRPr="00CC36F8">
        <w:rPr>
          <w:sz w:val="22"/>
        </w:rPr>
        <w:t xml:space="preserve"> και αναθεώρηση του εθνικού στρατηγικού σχεδίου για την καταπολέμηση της δια</w:t>
      </w:r>
      <w:r w:rsidRPr="00CC36F8">
        <w:rPr>
          <w:sz w:val="22"/>
        </w:rPr>
        <w:t>φ</w:t>
      </w:r>
      <w:r w:rsidRPr="00CC36F8">
        <w:rPr>
          <w:sz w:val="22"/>
        </w:rPr>
        <w:t>θοράς. Το αρχικό σχέδιο δημοσιεύτηκε τον Ιούλιο 2015 και βρίσκεται υπό α</w:t>
      </w:r>
      <w:r w:rsidR="00545542">
        <w:rPr>
          <w:sz w:val="22"/>
        </w:rPr>
        <w:t>ξιολόγηση και ετήσια αναθεώρηση.</w:t>
      </w:r>
    </w:p>
    <w:p w:rsidR="00CC36F8" w:rsidRPr="00CC36F8" w:rsidRDefault="00CC36F8" w:rsidP="00D47C5D">
      <w:pPr>
        <w:numPr>
          <w:ilvl w:val="0"/>
          <w:numId w:val="3"/>
        </w:numPr>
        <w:jc w:val="both"/>
        <w:rPr>
          <w:sz w:val="22"/>
        </w:rPr>
      </w:pPr>
      <w:r w:rsidRPr="00CC36F8">
        <w:rPr>
          <w:sz w:val="22"/>
        </w:rPr>
        <w:t xml:space="preserve">Δημοσιοποίηση της πρώτης ετήσιας έκθεσης της Γενικής Γραμματείας για την Καταπολέμηση της </w:t>
      </w:r>
      <w:r w:rsidRPr="00BF1EF5">
        <w:rPr>
          <w:sz w:val="22"/>
          <w:szCs w:val="22"/>
        </w:rPr>
        <w:t>Διαφθοράς</w:t>
      </w:r>
      <w:r w:rsidRPr="00CC36F8">
        <w:rPr>
          <w:sz w:val="22"/>
        </w:rPr>
        <w:t>, καθώς και συλλογής στοιχείων από ελεγκτικούς και διωκτικούς φορείς</w:t>
      </w:r>
      <w:r w:rsidR="00545542">
        <w:rPr>
          <w:sz w:val="22"/>
        </w:rPr>
        <w:t>.</w:t>
      </w:r>
      <w:r w:rsidRPr="00CC36F8">
        <w:rPr>
          <w:sz w:val="22"/>
        </w:rPr>
        <w:t xml:space="preserve"> </w:t>
      </w:r>
    </w:p>
    <w:p w:rsidR="00CC36F8" w:rsidRPr="00CC36F8" w:rsidRDefault="00CC36F8" w:rsidP="00D47C5D">
      <w:pPr>
        <w:numPr>
          <w:ilvl w:val="0"/>
          <w:numId w:val="3"/>
        </w:numPr>
        <w:jc w:val="both"/>
        <w:rPr>
          <w:sz w:val="22"/>
        </w:rPr>
      </w:pPr>
      <w:r w:rsidRPr="00CC36F8">
        <w:rPr>
          <w:sz w:val="22"/>
        </w:rPr>
        <w:t xml:space="preserve">Ετήσια </w:t>
      </w:r>
      <w:r w:rsidRPr="00BF1EF5">
        <w:rPr>
          <w:sz w:val="22"/>
          <w:szCs w:val="22"/>
        </w:rPr>
        <w:t>αναθεώρηση</w:t>
      </w:r>
      <w:r w:rsidRPr="00CC36F8">
        <w:rPr>
          <w:sz w:val="22"/>
        </w:rPr>
        <w:t xml:space="preserve"> και δημοσίευση της χαρτογράφησης των αρμοδιοτήτων των αρχών. Η πρώτη χαρτογράφηση των αρμοδιοτήτων έχει ήδη αναρτηθεί στην ιστοσελίδα της Γενικής Γραμματείας για την Καταπολέμηση της Διαφθοράς.</w:t>
      </w:r>
    </w:p>
    <w:p w:rsidR="00CC36F8" w:rsidRPr="00CC36F8" w:rsidRDefault="00CC36F8" w:rsidP="00D47C5D">
      <w:pPr>
        <w:numPr>
          <w:ilvl w:val="0"/>
          <w:numId w:val="3"/>
        </w:numPr>
        <w:jc w:val="both"/>
        <w:rPr>
          <w:sz w:val="22"/>
        </w:rPr>
      </w:pPr>
      <w:r w:rsidRPr="00BF1EF5">
        <w:rPr>
          <w:sz w:val="22"/>
          <w:szCs w:val="22"/>
        </w:rPr>
        <w:t>Δημιουργία</w:t>
      </w:r>
      <w:r w:rsidRPr="00CC36F8">
        <w:rPr>
          <w:sz w:val="22"/>
        </w:rPr>
        <w:t xml:space="preserve"> συστήματος υποδοχής καταγγελιών που αφορούν σε θέματα διαφθοράς στην ελλην</w:t>
      </w:r>
      <w:r w:rsidRPr="00CC36F8">
        <w:rPr>
          <w:sz w:val="22"/>
        </w:rPr>
        <w:t>ι</w:t>
      </w:r>
      <w:r w:rsidRPr="00CC36F8">
        <w:rPr>
          <w:sz w:val="22"/>
        </w:rPr>
        <w:t>κή Διοίκηση καθώς και σε θέματα διαχείρισης των κονδυλίων που διαθέτει η ΕΕ στην χώρα.</w:t>
      </w:r>
    </w:p>
    <w:p w:rsidR="00CC36F8" w:rsidRPr="00CC36F8" w:rsidRDefault="00CC36F8" w:rsidP="00D47C5D">
      <w:pPr>
        <w:numPr>
          <w:ilvl w:val="0"/>
          <w:numId w:val="3"/>
        </w:numPr>
        <w:jc w:val="both"/>
        <w:rPr>
          <w:sz w:val="22"/>
        </w:rPr>
      </w:pPr>
      <w:r w:rsidRPr="00CC36F8">
        <w:rPr>
          <w:sz w:val="22"/>
        </w:rPr>
        <w:t xml:space="preserve">Αλλαγή </w:t>
      </w:r>
      <w:r w:rsidRPr="00BF1EF5">
        <w:rPr>
          <w:sz w:val="22"/>
          <w:szCs w:val="22"/>
        </w:rPr>
        <w:t>νομοθετικού</w:t>
      </w:r>
      <w:r w:rsidRPr="00CC36F8">
        <w:rPr>
          <w:sz w:val="22"/>
        </w:rPr>
        <w:t xml:space="preserve"> πλαισίου δήλωσης περιουσιακών στοιχείων (πόθεν έσχες).</w:t>
      </w:r>
    </w:p>
    <w:p w:rsidR="00CC36F8" w:rsidRPr="00CC36F8" w:rsidRDefault="00CC36F8" w:rsidP="00D47C5D">
      <w:pPr>
        <w:numPr>
          <w:ilvl w:val="0"/>
          <w:numId w:val="3"/>
        </w:numPr>
        <w:jc w:val="both"/>
        <w:rPr>
          <w:sz w:val="22"/>
        </w:rPr>
      </w:pPr>
      <w:r w:rsidRPr="00BF1EF5">
        <w:rPr>
          <w:sz w:val="22"/>
          <w:szCs w:val="22"/>
        </w:rPr>
        <w:t>Δημιουργία</w:t>
      </w:r>
      <w:r w:rsidRPr="00CC36F8">
        <w:rPr>
          <w:sz w:val="22"/>
        </w:rPr>
        <w:t xml:space="preserve"> μηχανισμού για τον συντονισμό των διωκτικών αρχών (οικονομικών εισαγγελέων και εισαγγελέων Διαφθοράς, </w:t>
      </w:r>
      <w:r w:rsidR="00545542">
        <w:rPr>
          <w:sz w:val="22"/>
        </w:rPr>
        <w:t>ΓΓΔΕ, οικονομικής αστυνομίας κ.λπ</w:t>
      </w:r>
      <w:r w:rsidRPr="00CC36F8">
        <w:rPr>
          <w:sz w:val="22"/>
        </w:rPr>
        <w:t>.).</w:t>
      </w:r>
    </w:p>
    <w:p w:rsidR="00CC36F8" w:rsidRPr="00CC36F8" w:rsidRDefault="00CC36F8" w:rsidP="00D47C5D">
      <w:pPr>
        <w:numPr>
          <w:ilvl w:val="0"/>
          <w:numId w:val="3"/>
        </w:numPr>
        <w:jc w:val="both"/>
        <w:rPr>
          <w:sz w:val="22"/>
        </w:rPr>
      </w:pPr>
      <w:r w:rsidRPr="00CC36F8">
        <w:rPr>
          <w:sz w:val="22"/>
        </w:rPr>
        <w:t>Αλλαγή νομοθετικού πλαισίου για την χρηματοδότηση των πολιτικών κομμάτων.</w:t>
      </w:r>
    </w:p>
    <w:p w:rsidR="00CC36F8" w:rsidRPr="00CC36F8" w:rsidRDefault="00CC36F8" w:rsidP="00D47C5D">
      <w:pPr>
        <w:numPr>
          <w:ilvl w:val="0"/>
          <w:numId w:val="3"/>
        </w:numPr>
        <w:jc w:val="both"/>
        <w:rPr>
          <w:sz w:val="22"/>
        </w:rPr>
      </w:pPr>
      <w:r w:rsidRPr="00BF1EF5">
        <w:rPr>
          <w:sz w:val="22"/>
          <w:szCs w:val="22"/>
        </w:rPr>
        <w:t>Εκπροσώπηση</w:t>
      </w:r>
      <w:r w:rsidRPr="00CC36F8">
        <w:rPr>
          <w:sz w:val="22"/>
        </w:rPr>
        <w:t xml:space="preserve"> της χώρας σε διεθνείς φορείς και οργανισμούς. </w:t>
      </w:r>
    </w:p>
    <w:p w:rsidR="00CC36F8" w:rsidRPr="00CC36F8" w:rsidRDefault="00CC36F8" w:rsidP="00D47C5D">
      <w:pPr>
        <w:numPr>
          <w:ilvl w:val="0"/>
          <w:numId w:val="3"/>
        </w:numPr>
        <w:jc w:val="both"/>
        <w:rPr>
          <w:sz w:val="22"/>
        </w:rPr>
      </w:pPr>
      <w:r w:rsidRPr="00BF1EF5">
        <w:rPr>
          <w:sz w:val="22"/>
          <w:szCs w:val="22"/>
        </w:rPr>
        <w:t>Ενίσχυση</w:t>
      </w:r>
      <w:r w:rsidRPr="00CC36F8">
        <w:rPr>
          <w:sz w:val="22"/>
        </w:rPr>
        <w:t xml:space="preserve"> του ρόλου των μονάδων εσωτερικού ελέγχου των Υπουργείων.</w:t>
      </w:r>
    </w:p>
    <w:p w:rsidR="00CC36F8" w:rsidRPr="00CC36F8" w:rsidRDefault="00CC36F8" w:rsidP="00D47C5D">
      <w:pPr>
        <w:numPr>
          <w:ilvl w:val="0"/>
          <w:numId w:val="3"/>
        </w:numPr>
        <w:jc w:val="both"/>
        <w:rPr>
          <w:sz w:val="22"/>
        </w:rPr>
      </w:pPr>
      <w:r w:rsidRPr="00BF1EF5">
        <w:rPr>
          <w:sz w:val="22"/>
          <w:szCs w:val="22"/>
        </w:rPr>
        <w:t>Σύσταση</w:t>
      </w:r>
      <w:r w:rsidRPr="00CC36F8">
        <w:rPr>
          <w:sz w:val="22"/>
        </w:rPr>
        <w:t xml:space="preserve"> ομάδων εργασιών για εκπόνηση τομεακών στρατηγικών σε τομείς υψηλού κινδύνου δ</w:t>
      </w:r>
      <w:r w:rsidRPr="00CC36F8">
        <w:rPr>
          <w:sz w:val="22"/>
        </w:rPr>
        <w:t>ι</w:t>
      </w:r>
      <w:r w:rsidRPr="00CC36F8">
        <w:rPr>
          <w:sz w:val="22"/>
        </w:rPr>
        <w:t>αφθοράς στην Δημόσια Διοίκηση.</w:t>
      </w:r>
    </w:p>
    <w:p w:rsidR="00CC36F8" w:rsidRPr="00CC36F8" w:rsidRDefault="00CC36F8" w:rsidP="00D47C5D">
      <w:pPr>
        <w:numPr>
          <w:ilvl w:val="0"/>
          <w:numId w:val="3"/>
        </w:numPr>
        <w:jc w:val="both"/>
        <w:rPr>
          <w:sz w:val="22"/>
        </w:rPr>
      </w:pPr>
      <w:r w:rsidRPr="00BF1EF5">
        <w:rPr>
          <w:sz w:val="22"/>
          <w:szCs w:val="22"/>
        </w:rPr>
        <w:t>Επιμορφώσεις</w:t>
      </w:r>
      <w:r w:rsidRPr="00CC36F8">
        <w:rPr>
          <w:sz w:val="22"/>
        </w:rPr>
        <w:t xml:space="preserve"> στελεχών των διοικητικών, διωκτικών και δικαστικών αρχών.</w:t>
      </w:r>
    </w:p>
    <w:p w:rsidR="00CC36F8" w:rsidRPr="00CC36F8" w:rsidRDefault="00CC36F8" w:rsidP="00CC36F8">
      <w:pPr>
        <w:suppressAutoHyphens/>
        <w:jc w:val="both"/>
        <w:rPr>
          <w:sz w:val="22"/>
        </w:rPr>
      </w:pPr>
    </w:p>
    <w:p w:rsidR="00CC36F8" w:rsidRDefault="00CC36F8" w:rsidP="00CC36F8">
      <w:pPr>
        <w:suppressAutoHyphens/>
        <w:jc w:val="both"/>
        <w:rPr>
          <w:sz w:val="22"/>
        </w:rPr>
      </w:pPr>
      <w:r w:rsidRPr="00CC36F8">
        <w:rPr>
          <w:sz w:val="22"/>
        </w:rPr>
        <w:t>Εντός του 2017 σχεδιάζονται οι εξής δράσεις:</w:t>
      </w:r>
    </w:p>
    <w:p w:rsidR="00545542" w:rsidRPr="00CC36F8" w:rsidRDefault="00545542" w:rsidP="00CC36F8">
      <w:pPr>
        <w:suppressAutoHyphens/>
        <w:jc w:val="both"/>
        <w:rPr>
          <w:sz w:val="22"/>
        </w:rPr>
      </w:pPr>
    </w:p>
    <w:p w:rsidR="00CC36F8" w:rsidRPr="00CC36F8" w:rsidRDefault="00CC36F8" w:rsidP="00D47C5D">
      <w:pPr>
        <w:numPr>
          <w:ilvl w:val="0"/>
          <w:numId w:val="3"/>
        </w:numPr>
        <w:jc w:val="both"/>
        <w:rPr>
          <w:sz w:val="22"/>
        </w:rPr>
      </w:pPr>
      <w:r w:rsidRPr="00BF1EF5">
        <w:rPr>
          <w:sz w:val="22"/>
          <w:szCs w:val="22"/>
        </w:rPr>
        <w:t>Ενοποίηση</w:t>
      </w:r>
      <w:r w:rsidRPr="00CC36F8">
        <w:rPr>
          <w:sz w:val="22"/>
        </w:rPr>
        <w:t xml:space="preserve"> ελεγκτικών σωμάτων.</w:t>
      </w:r>
    </w:p>
    <w:p w:rsidR="00CC36F8" w:rsidRPr="00CC36F8" w:rsidRDefault="00CC36F8" w:rsidP="00D47C5D">
      <w:pPr>
        <w:numPr>
          <w:ilvl w:val="0"/>
          <w:numId w:val="3"/>
        </w:numPr>
        <w:jc w:val="both"/>
        <w:rPr>
          <w:sz w:val="22"/>
        </w:rPr>
      </w:pPr>
      <w:r w:rsidRPr="00CC36F8">
        <w:rPr>
          <w:sz w:val="22"/>
        </w:rPr>
        <w:t xml:space="preserve">Δημιουργία </w:t>
      </w:r>
      <w:r w:rsidRPr="00BF1EF5">
        <w:rPr>
          <w:sz w:val="22"/>
          <w:szCs w:val="22"/>
        </w:rPr>
        <w:t>ειδικού</w:t>
      </w:r>
      <w:r w:rsidRPr="00CC36F8">
        <w:rPr>
          <w:sz w:val="22"/>
        </w:rPr>
        <w:t xml:space="preserve"> </w:t>
      </w:r>
      <w:r w:rsidRPr="00BF1EF5">
        <w:rPr>
          <w:sz w:val="22"/>
          <w:szCs w:val="22"/>
        </w:rPr>
        <w:t>σώματος</w:t>
      </w:r>
      <w:r w:rsidRPr="00CC36F8">
        <w:rPr>
          <w:sz w:val="22"/>
        </w:rPr>
        <w:t xml:space="preserve"> επιστημόνων/ερευνητών, προς διευκόλυνση του έργου των Εισαγγ</w:t>
      </w:r>
      <w:r w:rsidRPr="00CC36F8">
        <w:rPr>
          <w:sz w:val="22"/>
        </w:rPr>
        <w:t>ε</w:t>
      </w:r>
      <w:r w:rsidRPr="00CC36F8">
        <w:rPr>
          <w:sz w:val="22"/>
        </w:rPr>
        <w:t>λέων Διαφθοράς και Οικονομικού Εγκλήματος.</w:t>
      </w:r>
    </w:p>
    <w:p w:rsidR="00CC36F8" w:rsidRPr="00CC36F8" w:rsidRDefault="00CC36F8" w:rsidP="00D47C5D">
      <w:pPr>
        <w:numPr>
          <w:ilvl w:val="0"/>
          <w:numId w:val="3"/>
        </w:numPr>
        <w:jc w:val="both"/>
        <w:rPr>
          <w:sz w:val="22"/>
        </w:rPr>
      </w:pPr>
      <w:r w:rsidRPr="00CC36F8">
        <w:rPr>
          <w:sz w:val="22"/>
        </w:rPr>
        <w:t xml:space="preserve">Βελτίωση </w:t>
      </w:r>
      <w:r w:rsidRPr="00BF1EF5">
        <w:rPr>
          <w:sz w:val="22"/>
          <w:szCs w:val="22"/>
        </w:rPr>
        <w:t>νομοθετικού</w:t>
      </w:r>
      <w:r w:rsidRPr="00CC36F8">
        <w:rPr>
          <w:sz w:val="22"/>
        </w:rPr>
        <w:t xml:space="preserve"> πλαισίου για τον εσωτερικό έλεγχο.</w:t>
      </w:r>
    </w:p>
    <w:p w:rsidR="00CC36F8" w:rsidRPr="00CC36F8" w:rsidRDefault="00CC36F8" w:rsidP="00D47C5D">
      <w:pPr>
        <w:numPr>
          <w:ilvl w:val="0"/>
          <w:numId w:val="3"/>
        </w:numPr>
        <w:jc w:val="both"/>
        <w:rPr>
          <w:sz w:val="22"/>
        </w:rPr>
      </w:pPr>
      <w:r w:rsidRPr="00CC36F8">
        <w:rPr>
          <w:sz w:val="22"/>
        </w:rPr>
        <w:t xml:space="preserve">Αλλαγή του </w:t>
      </w:r>
      <w:r w:rsidRPr="00BF1EF5">
        <w:rPr>
          <w:sz w:val="22"/>
          <w:szCs w:val="22"/>
        </w:rPr>
        <w:t>νομοθετικού</w:t>
      </w:r>
      <w:r w:rsidRPr="00CC36F8">
        <w:rPr>
          <w:sz w:val="22"/>
        </w:rPr>
        <w:t xml:space="preserve"> πλαισίου με στόχο την ενίσχυση των μηχανισμών</w:t>
      </w:r>
      <w:r w:rsidR="005F3FEB">
        <w:rPr>
          <w:sz w:val="22"/>
        </w:rPr>
        <w:t xml:space="preserve"> </w:t>
      </w:r>
      <w:r w:rsidRPr="00CC36F8">
        <w:rPr>
          <w:sz w:val="22"/>
        </w:rPr>
        <w:t>για την ανάκτηση</w:t>
      </w:r>
      <w:r w:rsidR="005F3FEB">
        <w:rPr>
          <w:sz w:val="22"/>
        </w:rPr>
        <w:t xml:space="preserve"> </w:t>
      </w:r>
      <w:r w:rsidRPr="00CC36F8">
        <w:rPr>
          <w:sz w:val="22"/>
        </w:rPr>
        <w:t xml:space="preserve">και διαχείριση των δεσμευμένων περιουσιακών στοιχείων </w:t>
      </w:r>
    </w:p>
    <w:p w:rsidR="00CC36F8" w:rsidRPr="00CC36F8" w:rsidRDefault="00CC36F8" w:rsidP="00D47C5D">
      <w:pPr>
        <w:numPr>
          <w:ilvl w:val="0"/>
          <w:numId w:val="3"/>
        </w:numPr>
        <w:jc w:val="both"/>
        <w:rPr>
          <w:sz w:val="22"/>
        </w:rPr>
      </w:pPr>
      <w:r w:rsidRPr="00CC36F8">
        <w:rPr>
          <w:sz w:val="22"/>
        </w:rPr>
        <w:t>Βελτίωση των χρονοδιαγραμμάτων απονομής της δικαιοσύνης και ως προς τις υποθέσεις αλλά και ως προς τους χρόνους παραγραφής των αδικημάτων.</w:t>
      </w:r>
    </w:p>
    <w:p w:rsidR="00CC36F8" w:rsidRPr="00CC36F8" w:rsidRDefault="00CC36F8" w:rsidP="00D47C5D">
      <w:pPr>
        <w:numPr>
          <w:ilvl w:val="0"/>
          <w:numId w:val="3"/>
        </w:numPr>
        <w:jc w:val="both"/>
        <w:rPr>
          <w:sz w:val="22"/>
        </w:rPr>
      </w:pPr>
      <w:r w:rsidRPr="00BF1EF5">
        <w:rPr>
          <w:sz w:val="22"/>
          <w:szCs w:val="22"/>
        </w:rPr>
        <w:t>Αποτελεσματικότερη</w:t>
      </w:r>
      <w:r w:rsidRPr="00CC36F8">
        <w:rPr>
          <w:sz w:val="22"/>
        </w:rPr>
        <w:t xml:space="preserve"> αξιοποίηση των διοικητικών ποινών ως μέσο μείωσης του φόρτου εργασίας των δικαστηρίων.</w:t>
      </w:r>
    </w:p>
    <w:p w:rsidR="00CC36F8" w:rsidRPr="00CC36F8" w:rsidRDefault="00CC36F8" w:rsidP="00D47C5D">
      <w:pPr>
        <w:numPr>
          <w:ilvl w:val="0"/>
          <w:numId w:val="3"/>
        </w:numPr>
        <w:jc w:val="both"/>
        <w:rPr>
          <w:sz w:val="22"/>
        </w:rPr>
      </w:pPr>
      <w:r w:rsidRPr="00CC36F8">
        <w:rPr>
          <w:sz w:val="22"/>
        </w:rPr>
        <w:t xml:space="preserve">Βελτίωση </w:t>
      </w:r>
      <w:r w:rsidRPr="00BF1EF5">
        <w:rPr>
          <w:sz w:val="22"/>
          <w:szCs w:val="22"/>
        </w:rPr>
        <w:t>νομοθετικού</w:t>
      </w:r>
      <w:r w:rsidRPr="00CC36F8">
        <w:rPr>
          <w:sz w:val="22"/>
        </w:rPr>
        <w:t xml:space="preserve"> πλαισίου για το καθεστώς μαρτύρων δημοσίου συμφέροντος.</w:t>
      </w:r>
    </w:p>
    <w:p w:rsidR="00CC36F8" w:rsidRPr="00CC36F8" w:rsidRDefault="00CC36F8" w:rsidP="00D47C5D">
      <w:pPr>
        <w:numPr>
          <w:ilvl w:val="0"/>
          <w:numId w:val="3"/>
        </w:numPr>
        <w:jc w:val="both"/>
        <w:rPr>
          <w:sz w:val="22"/>
        </w:rPr>
      </w:pPr>
      <w:r w:rsidRPr="00CC36F8">
        <w:rPr>
          <w:sz w:val="22"/>
        </w:rPr>
        <w:t>Ενίσχυση της πληροφόρησης του κοινού και του ιδιωτικού τομέα για την ανάληψη δράσεων κ</w:t>
      </w:r>
      <w:r w:rsidRPr="00CC36F8">
        <w:rPr>
          <w:sz w:val="22"/>
        </w:rPr>
        <w:t>α</w:t>
      </w:r>
      <w:r w:rsidRPr="00CC36F8">
        <w:rPr>
          <w:sz w:val="22"/>
        </w:rPr>
        <w:t xml:space="preserve">ταπολέμησης της διαφθοράς. </w:t>
      </w:r>
    </w:p>
    <w:p w:rsidR="00CC36F8" w:rsidRPr="00CC36F8" w:rsidRDefault="00CC36F8" w:rsidP="00D47C5D">
      <w:pPr>
        <w:numPr>
          <w:ilvl w:val="0"/>
          <w:numId w:val="3"/>
        </w:numPr>
        <w:jc w:val="both"/>
        <w:rPr>
          <w:sz w:val="22"/>
        </w:rPr>
      </w:pPr>
      <w:r w:rsidRPr="00CC36F8">
        <w:rPr>
          <w:sz w:val="22"/>
        </w:rPr>
        <w:t xml:space="preserve">Αλλαγή </w:t>
      </w:r>
      <w:r w:rsidRPr="00BF1EF5">
        <w:rPr>
          <w:sz w:val="22"/>
          <w:szCs w:val="22"/>
        </w:rPr>
        <w:t>νομοθετικού</w:t>
      </w:r>
      <w:r w:rsidRPr="00CC36F8">
        <w:rPr>
          <w:sz w:val="22"/>
        </w:rPr>
        <w:t xml:space="preserve"> πλαισίου όσο αφορά στις ποινές που εισήχθησαν με το ν</w:t>
      </w:r>
      <w:r w:rsidRPr="00CC36F8">
        <w:rPr>
          <w:sz w:val="22"/>
          <w:lang w:val="pt-PT"/>
        </w:rPr>
        <w:t>. 4312/2014.</w:t>
      </w:r>
    </w:p>
    <w:p w:rsidR="00CC36F8" w:rsidRPr="00CC36F8" w:rsidRDefault="00CC36F8" w:rsidP="00D47C5D">
      <w:pPr>
        <w:numPr>
          <w:ilvl w:val="0"/>
          <w:numId w:val="3"/>
        </w:numPr>
        <w:jc w:val="both"/>
        <w:rPr>
          <w:sz w:val="22"/>
        </w:rPr>
      </w:pPr>
      <w:r w:rsidRPr="00CC36F8">
        <w:rPr>
          <w:sz w:val="22"/>
        </w:rPr>
        <w:t xml:space="preserve">Ετήσια </w:t>
      </w:r>
      <w:r w:rsidRPr="00BF1EF5">
        <w:rPr>
          <w:sz w:val="22"/>
          <w:szCs w:val="22"/>
        </w:rPr>
        <w:t>ανάλυση</w:t>
      </w:r>
      <w:r w:rsidRPr="00CC36F8">
        <w:rPr>
          <w:sz w:val="22"/>
        </w:rPr>
        <w:t xml:space="preserve"> στατιστικών στοιχείων της Δικαιοσύνης σε υποθέσεις διαφθοράς και καθορισμός των σχετικών πολιτικών και νομοθετικών παρεμβάσεων για την αποτελεσματικότερη λειτουργία της </w:t>
      </w:r>
      <w:r w:rsidR="00545542">
        <w:rPr>
          <w:sz w:val="22"/>
        </w:rPr>
        <w:t>δ</w:t>
      </w:r>
      <w:r w:rsidRPr="00CC36F8">
        <w:rPr>
          <w:sz w:val="22"/>
        </w:rPr>
        <w:t>ικαιοσύνης.</w:t>
      </w:r>
    </w:p>
    <w:p w:rsidR="00E70F68" w:rsidRPr="00FB2498" w:rsidRDefault="00E70F68" w:rsidP="00A94ED7">
      <w:pPr>
        <w:shd w:val="clear" w:color="auto" w:fill="595959" w:themeFill="text1" w:themeFillTint="A6"/>
        <w:suppressAutoHyphens/>
        <w:spacing w:line="276" w:lineRule="auto"/>
        <w:jc w:val="both"/>
        <w:rPr>
          <w:rFonts w:ascii="Arial Narrow" w:hAnsi="Arial Narrow"/>
          <w:color w:val="FFFFFF"/>
          <w:sz w:val="26"/>
          <w:szCs w:val="26"/>
        </w:rPr>
      </w:pPr>
      <w:r>
        <w:rPr>
          <w:rFonts w:ascii="Arial Narrow" w:hAnsi="Arial Narrow"/>
          <w:b/>
          <w:bCs/>
          <w:color w:val="FFFFFF"/>
          <w:sz w:val="26"/>
          <w:szCs w:val="26"/>
        </w:rPr>
        <w:lastRenderedPageBreak/>
        <w:t>8</w:t>
      </w:r>
      <w:r w:rsidRPr="00FB2498">
        <w:rPr>
          <w:rFonts w:ascii="Arial Narrow" w:hAnsi="Arial Narrow"/>
          <w:b/>
          <w:bCs/>
          <w:color w:val="FFFFFF"/>
          <w:sz w:val="26"/>
          <w:szCs w:val="26"/>
        </w:rPr>
        <w:t>.</w:t>
      </w:r>
      <w:r w:rsidRPr="00FB2498">
        <w:rPr>
          <w:rFonts w:ascii="Arial Narrow" w:hAnsi="Arial Narrow"/>
          <w:b/>
          <w:bCs/>
          <w:color w:val="FFFFFF"/>
          <w:sz w:val="26"/>
          <w:szCs w:val="26"/>
        </w:rPr>
        <w:tab/>
      </w:r>
      <w:r w:rsidR="00CC36F8">
        <w:rPr>
          <w:rFonts w:ascii="Arial Narrow" w:hAnsi="Arial Narrow"/>
          <w:b/>
          <w:bCs/>
          <w:color w:val="FFFFFF"/>
          <w:sz w:val="26"/>
          <w:szCs w:val="26"/>
        </w:rPr>
        <w:t xml:space="preserve">Εσωτερική </w:t>
      </w:r>
      <w:r w:rsidRPr="00FB2498">
        <w:rPr>
          <w:rFonts w:ascii="Arial Narrow" w:hAnsi="Arial Narrow"/>
          <w:b/>
          <w:bCs/>
          <w:color w:val="FFFFFF"/>
          <w:sz w:val="26"/>
          <w:szCs w:val="26"/>
        </w:rPr>
        <w:t xml:space="preserve">πολιτική </w:t>
      </w:r>
    </w:p>
    <w:p w:rsidR="00E70F68" w:rsidRPr="005F14A7" w:rsidRDefault="00E70F68" w:rsidP="00E70F68">
      <w:pPr>
        <w:suppressAutoHyphens/>
        <w:spacing w:line="276" w:lineRule="auto"/>
        <w:jc w:val="both"/>
      </w:pPr>
    </w:p>
    <w:p w:rsidR="00894569" w:rsidRDefault="00894569" w:rsidP="00894569">
      <w:pPr>
        <w:spacing w:line="276" w:lineRule="auto"/>
        <w:jc w:val="both"/>
      </w:pPr>
      <w:r>
        <w:t>Στο πλαίσιο ανάπτυξης στρατηγικού σχεδιασμού τα Υπουργεία και οι επί μέρους Γενικές Γραμματείες έχουν ήδη προγραμματίσει νέες δράσεις για το 2017.</w:t>
      </w:r>
    </w:p>
    <w:p w:rsidR="00894569" w:rsidRPr="00894569" w:rsidRDefault="00894569" w:rsidP="00894569">
      <w:pPr>
        <w:spacing w:line="276" w:lineRule="auto"/>
        <w:jc w:val="both"/>
      </w:pPr>
    </w:p>
    <w:p w:rsidR="00894569" w:rsidRDefault="00894569" w:rsidP="00894569">
      <w:pPr>
        <w:spacing w:line="276" w:lineRule="auto"/>
        <w:jc w:val="both"/>
      </w:pPr>
      <w:r>
        <w:t>Ειδικότερα:</w:t>
      </w:r>
    </w:p>
    <w:p w:rsidR="00894569" w:rsidRPr="00E3575A" w:rsidRDefault="00894569" w:rsidP="00CC36F8">
      <w:pPr>
        <w:suppressAutoHyphens/>
        <w:spacing w:line="276" w:lineRule="auto"/>
        <w:jc w:val="both"/>
        <w:rPr>
          <w:rFonts w:ascii="Arial Narrow" w:hAnsi="Arial Narrow"/>
          <w:b/>
          <w:color w:val="000099"/>
        </w:rPr>
      </w:pPr>
    </w:p>
    <w:p w:rsid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Παιδεία</w:t>
      </w:r>
    </w:p>
    <w:p w:rsidR="00545542" w:rsidRPr="00545542" w:rsidRDefault="00545542" w:rsidP="00CC36F8">
      <w:pPr>
        <w:suppressAutoHyphens/>
        <w:spacing w:line="276" w:lineRule="auto"/>
        <w:jc w:val="both"/>
        <w:rPr>
          <w:rFonts w:ascii="Arial Narrow" w:hAnsi="Arial Narrow"/>
          <w:b/>
          <w:color w:val="000099"/>
          <w:sz w:val="22"/>
        </w:rPr>
      </w:pPr>
    </w:p>
    <w:p w:rsidR="00CC36F8" w:rsidRPr="00CC36F8" w:rsidRDefault="00CC36F8" w:rsidP="00CC36F8">
      <w:pPr>
        <w:jc w:val="both"/>
        <w:rPr>
          <w:sz w:val="22"/>
          <w:szCs w:val="22"/>
        </w:rPr>
      </w:pPr>
      <w:r w:rsidRPr="00CC36F8">
        <w:rPr>
          <w:sz w:val="22"/>
          <w:szCs w:val="22"/>
        </w:rPr>
        <w:t xml:space="preserve">Τα βασικά σημεία στρατηγικού σχεδιασμού του Υπουργείου Παιδείας Έρευνας και Θρησκευμάτων για το έτος 2017 είναι τα εξής: </w:t>
      </w:r>
    </w:p>
    <w:p w:rsidR="00CC36F8" w:rsidRPr="00CC36F8" w:rsidRDefault="00CC36F8" w:rsidP="00CC36F8">
      <w:pPr>
        <w:jc w:val="both"/>
        <w:rPr>
          <w:sz w:val="22"/>
          <w:szCs w:val="22"/>
        </w:rPr>
      </w:pPr>
    </w:p>
    <w:p w:rsidR="00CC36F8" w:rsidRPr="00CC36F8" w:rsidRDefault="00CC36F8" w:rsidP="00D47C5D">
      <w:pPr>
        <w:numPr>
          <w:ilvl w:val="0"/>
          <w:numId w:val="3"/>
        </w:numPr>
        <w:jc w:val="both"/>
        <w:rPr>
          <w:sz w:val="22"/>
          <w:szCs w:val="22"/>
        </w:rPr>
      </w:pPr>
      <w:r w:rsidRPr="00CC36F8">
        <w:rPr>
          <w:sz w:val="22"/>
          <w:szCs w:val="22"/>
        </w:rPr>
        <w:t xml:space="preserve">Διάχυση των ψηφιακών δυνατοτήτων εκπαίδευσης σε όλες τις βαθμίδες </w:t>
      </w:r>
    </w:p>
    <w:p w:rsidR="00CC36F8" w:rsidRPr="00CC36F8" w:rsidRDefault="00CC36F8" w:rsidP="00D47C5D">
      <w:pPr>
        <w:numPr>
          <w:ilvl w:val="0"/>
          <w:numId w:val="3"/>
        </w:numPr>
        <w:jc w:val="both"/>
        <w:rPr>
          <w:sz w:val="22"/>
          <w:szCs w:val="22"/>
        </w:rPr>
      </w:pPr>
      <w:r w:rsidRPr="00CC36F8">
        <w:rPr>
          <w:sz w:val="22"/>
          <w:szCs w:val="22"/>
        </w:rPr>
        <w:t>Ενιαίο πρόγραμμα Σπουδών Πληροφορικής. Δημιουργία σύγχρονων Εργαστηρίων Πληροφορικής</w:t>
      </w:r>
    </w:p>
    <w:p w:rsidR="00CC36F8" w:rsidRPr="00CC36F8" w:rsidRDefault="00CC36F8" w:rsidP="00D47C5D">
      <w:pPr>
        <w:numPr>
          <w:ilvl w:val="0"/>
          <w:numId w:val="3"/>
        </w:numPr>
        <w:jc w:val="both"/>
        <w:rPr>
          <w:sz w:val="22"/>
          <w:szCs w:val="22"/>
        </w:rPr>
      </w:pPr>
      <w:r w:rsidRPr="00CC36F8">
        <w:rPr>
          <w:sz w:val="22"/>
          <w:szCs w:val="22"/>
        </w:rPr>
        <w:t>Εκπαίδευση παιδιών προσφύγων</w:t>
      </w:r>
    </w:p>
    <w:p w:rsidR="00CC36F8" w:rsidRPr="00CC36F8" w:rsidRDefault="00CC36F8" w:rsidP="00D47C5D">
      <w:pPr>
        <w:numPr>
          <w:ilvl w:val="0"/>
          <w:numId w:val="3"/>
        </w:numPr>
        <w:jc w:val="both"/>
        <w:rPr>
          <w:sz w:val="22"/>
          <w:szCs w:val="22"/>
        </w:rPr>
      </w:pPr>
      <w:r w:rsidRPr="00CC36F8">
        <w:rPr>
          <w:sz w:val="22"/>
          <w:szCs w:val="22"/>
        </w:rPr>
        <w:t>Ενίσχυση Νηπιαγωγείου (Επιμόρφωση</w:t>
      </w:r>
      <w:r w:rsidR="00A667DA">
        <w:rPr>
          <w:sz w:val="22"/>
          <w:szCs w:val="22"/>
        </w:rPr>
        <w:t xml:space="preserve"> </w:t>
      </w:r>
      <w:r w:rsidRPr="00CC36F8">
        <w:rPr>
          <w:sz w:val="22"/>
          <w:szCs w:val="22"/>
        </w:rPr>
        <w:t xml:space="preserve">- Αναμόρφωση αναλυτικού προγράμματος </w:t>
      </w:r>
      <w:r w:rsidR="00A667DA">
        <w:rPr>
          <w:sz w:val="22"/>
          <w:szCs w:val="22"/>
        </w:rPr>
        <w:t>-</w:t>
      </w:r>
      <w:r w:rsidRPr="00CC36F8">
        <w:rPr>
          <w:sz w:val="22"/>
          <w:szCs w:val="22"/>
        </w:rPr>
        <w:t xml:space="preserve"> Δίχρονο </w:t>
      </w:r>
      <w:r w:rsidRPr="00CC36F8">
        <w:rPr>
          <w:sz w:val="22"/>
          <w:szCs w:val="22"/>
        </w:rPr>
        <w:t>υ</w:t>
      </w:r>
      <w:r w:rsidRPr="00CC36F8">
        <w:rPr>
          <w:sz w:val="22"/>
          <w:szCs w:val="22"/>
        </w:rPr>
        <w:t xml:space="preserve">ποχρεωτικό Νηπιαγωγείο </w:t>
      </w:r>
      <w:r w:rsidR="00A667DA">
        <w:rPr>
          <w:sz w:val="22"/>
          <w:szCs w:val="22"/>
        </w:rPr>
        <w:t>-</w:t>
      </w:r>
      <w:r w:rsidRPr="00CC36F8">
        <w:rPr>
          <w:sz w:val="22"/>
          <w:szCs w:val="22"/>
        </w:rPr>
        <w:t xml:space="preserve"> Προσλήψεις βοηθητικού προσωπικού)</w:t>
      </w:r>
    </w:p>
    <w:p w:rsidR="00CC36F8" w:rsidRPr="00CC36F8" w:rsidRDefault="00CC36F8" w:rsidP="00D47C5D">
      <w:pPr>
        <w:numPr>
          <w:ilvl w:val="0"/>
          <w:numId w:val="3"/>
        </w:numPr>
        <w:jc w:val="both"/>
        <w:rPr>
          <w:sz w:val="22"/>
          <w:szCs w:val="22"/>
        </w:rPr>
      </w:pPr>
      <w:r w:rsidRPr="00CC36F8">
        <w:rPr>
          <w:sz w:val="22"/>
          <w:szCs w:val="22"/>
        </w:rPr>
        <w:t>Ενίσχυση Ενιαίου Τύπου Ολοήμερου Δημοτικού Σχολείου και επέκτασή του στα Ολιγοθέσια Δ</w:t>
      </w:r>
      <w:r w:rsidRPr="00CC36F8">
        <w:rPr>
          <w:sz w:val="22"/>
          <w:szCs w:val="22"/>
        </w:rPr>
        <w:t>η</w:t>
      </w:r>
      <w:r w:rsidRPr="00CC36F8">
        <w:rPr>
          <w:sz w:val="22"/>
          <w:szCs w:val="22"/>
        </w:rPr>
        <w:t xml:space="preserve">μοτικά Σχολεία (Επιμόρφωση </w:t>
      </w:r>
      <w:r w:rsidR="00A667DA">
        <w:rPr>
          <w:sz w:val="22"/>
          <w:szCs w:val="22"/>
        </w:rPr>
        <w:t>-</w:t>
      </w:r>
      <w:r w:rsidRPr="00CC36F8">
        <w:rPr>
          <w:sz w:val="22"/>
          <w:szCs w:val="22"/>
        </w:rPr>
        <w:t xml:space="preserve"> Αλλαγή αξιολόγησης μαθητών</w:t>
      </w:r>
      <w:r w:rsidR="00A667DA">
        <w:rPr>
          <w:sz w:val="22"/>
          <w:szCs w:val="22"/>
        </w:rPr>
        <w:t xml:space="preserve"> </w:t>
      </w:r>
      <w:r w:rsidRPr="00CC36F8">
        <w:rPr>
          <w:sz w:val="22"/>
          <w:szCs w:val="22"/>
        </w:rPr>
        <w:t>-</w:t>
      </w:r>
      <w:r w:rsidR="00A667DA">
        <w:rPr>
          <w:sz w:val="22"/>
          <w:szCs w:val="22"/>
        </w:rPr>
        <w:t xml:space="preserve"> </w:t>
      </w:r>
      <w:r w:rsidRPr="00CC36F8">
        <w:rPr>
          <w:sz w:val="22"/>
          <w:szCs w:val="22"/>
        </w:rPr>
        <w:t>Εφαρμογή Ευέλικτης Ζώνης)</w:t>
      </w:r>
    </w:p>
    <w:p w:rsidR="00CC36F8" w:rsidRPr="00CC36F8" w:rsidRDefault="00CC36F8" w:rsidP="00D47C5D">
      <w:pPr>
        <w:numPr>
          <w:ilvl w:val="0"/>
          <w:numId w:val="3"/>
        </w:numPr>
        <w:jc w:val="both"/>
        <w:rPr>
          <w:sz w:val="22"/>
          <w:szCs w:val="22"/>
        </w:rPr>
      </w:pPr>
      <w:r w:rsidRPr="00CC36F8">
        <w:rPr>
          <w:sz w:val="22"/>
          <w:szCs w:val="22"/>
        </w:rPr>
        <w:t xml:space="preserve">Νέο Γυμνάσιο (Ενισχυτική διδασκαλία </w:t>
      </w:r>
      <w:r w:rsidR="00A667DA">
        <w:rPr>
          <w:sz w:val="22"/>
          <w:szCs w:val="22"/>
        </w:rPr>
        <w:t>-</w:t>
      </w:r>
      <w:r w:rsidRPr="00CC36F8">
        <w:rPr>
          <w:sz w:val="22"/>
          <w:szCs w:val="22"/>
        </w:rPr>
        <w:t xml:space="preserve"> Επέκταση διδακτικού έτους </w:t>
      </w:r>
      <w:r w:rsidR="00A667DA">
        <w:rPr>
          <w:sz w:val="22"/>
          <w:szCs w:val="22"/>
        </w:rPr>
        <w:t>-</w:t>
      </w:r>
      <w:r w:rsidRPr="00CC36F8">
        <w:rPr>
          <w:sz w:val="22"/>
          <w:szCs w:val="22"/>
        </w:rPr>
        <w:t xml:space="preserve"> Εξορθολογισμός ύλης </w:t>
      </w:r>
      <w:r w:rsidR="00A667DA">
        <w:rPr>
          <w:sz w:val="22"/>
          <w:szCs w:val="22"/>
        </w:rPr>
        <w:t>-</w:t>
      </w:r>
      <w:r w:rsidRPr="00CC36F8">
        <w:rPr>
          <w:sz w:val="22"/>
          <w:szCs w:val="22"/>
        </w:rPr>
        <w:t xml:space="preserve"> Πιλοτική εφαρμογή περιγραφικής αξιολόγησης)</w:t>
      </w:r>
    </w:p>
    <w:p w:rsidR="00CC36F8" w:rsidRPr="00CC36F8" w:rsidRDefault="00CC36F8" w:rsidP="00D47C5D">
      <w:pPr>
        <w:numPr>
          <w:ilvl w:val="0"/>
          <w:numId w:val="3"/>
        </w:numPr>
        <w:jc w:val="both"/>
        <w:rPr>
          <w:sz w:val="22"/>
          <w:szCs w:val="22"/>
        </w:rPr>
      </w:pPr>
      <w:r w:rsidRPr="00CC36F8">
        <w:rPr>
          <w:sz w:val="22"/>
          <w:szCs w:val="22"/>
        </w:rPr>
        <w:t xml:space="preserve">Νέο Λύκειο </w:t>
      </w:r>
      <w:r w:rsidR="00A94ED7">
        <w:rPr>
          <w:sz w:val="22"/>
          <w:szCs w:val="22"/>
        </w:rPr>
        <w:t>-</w:t>
      </w:r>
      <w:r w:rsidRPr="00CC36F8">
        <w:rPr>
          <w:sz w:val="22"/>
          <w:szCs w:val="22"/>
        </w:rPr>
        <w:t xml:space="preserve"> Πρόταση νέου συστήματος εισαγωγής στα Πανεπιστήμια</w:t>
      </w:r>
    </w:p>
    <w:p w:rsidR="00CC36F8" w:rsidRPr="00CC36F8" w:rsidRDefault="00CC36F8" w:rsidP="00D47C5D">
      <w:pPr>
        <w:numPr>
          <w:ilvl w:val="0"/>
          <w:numId w:val="3"/>
        </w:numPr>
        <w:jc w:val="both"/>
        <w:rPr>
          <w:sz w:val="22"/>
          <w:szCs w:val="22"/>
        </w:rPr>
      </w:pPr>
      <w:r w:rsidRPr="00CC36F8">
        <w:rPr>
          <w:sz w:val="22"/>
          <w:szCs w:val="22"/>
        </w:rPr>
        <w:t>Αναβάθμιση Ειδικής Αγωγής</w:t>
      </w:r>
    </w:p>
    <w:p w:rsidR="00CC36F8" w:rsidRPr="00CC36F8" w:rsidRDefault="00CC36F8" w:rsidP="00D47C5D">
      <w:pPr>
        <w:numPr>
          <w:ilvl w:val="0"/>
          <w:numId w:val="3"/>
        </w:numPr>
        <w:jc w:val="both"/>
        <w:rPr>
          <w:sz w:val="22"/>
          <w:szCs w:val="22"/>
        </w:rPr>
      </w:pPr>
      <w:r w:rsidRPr="00CC36F8">
        <w:rPr>
          <w:sz w:val="22"/>
          <w:szCs w:val="22"/>
        </w:rPr>
        <w:t xml:space="preserve">Αναβάθμιση Τεχνικής- Επαγγελματικής Εκπαίδευσης </w:t>
      </w:r>
    </w:p>
    <w:p w:rsidR="00CC36F8" w:rsidRPr="00CC36F8" w:rsidRDefault="00CC36F8" w:rsidP="00D47C5D">
      <w:pPr>
        <w:numPr>
          <w:ilvl w:val="0"/>
          <w:numId w:val="3"/>
        </w:numPr>
        <w:jc w:val="both"/>
        <w:rPr>
          <w:sz w:val="22"/>
          <w:szCs w:val="22"/>
        </w:rPr>
      </w:pPr>
      <w:r w:rsidRPr="00CC36F8">
        <w:rPr>
          <w:sz w:val="22"/>
          <w:szCs w:val="22"/>
        </w:rPr>
        <w:t>Επαναλειτουργία Σχολικών Βιβλιοθηκών</w:t>
      </w:r>
    </w:p>
    <w:p w:rsidR="00CC36F8" w:rsidRPr="00CC36F8" w:rsidRDefault="00CC36F8" w:rsidP="00D47C5D">
      <w:pPr>
        <w:numPr>
          <w:ilvl w:val="0"/>
          <w:numId w:val="3"/>
        </w:numPr>
        <w:jc w:val="both"/>
        <w:rPr>
          <w:sz w:val="22"/>
          <w:szCs w:val="22"/>
        </w:rPr>
      </w:pPr>
      <w:r w:rsidRPr="00CC36F8">
        <w:rPr>
          <w:sz w:val="22"/>
          <w:szCs w:val="22"/>
        </w:rPr>
        <w:t xml:space="preserve">Σύσταση Κέντρων Υποστήριξης Εκπαιδευτικής Κοινότητας </w:t>
      </w:r>
    </w:p>
    <w:p w:rsidR="00CC36F8" w:rsidRDefault="00CC36F8" w:rsidP="00D47C5D">
      <w:pPr>
        <w:numPr>
          <w:ilvl w:val="0"/>
          <w:numId w:val="3"/>
        </w:numPr>
        <w:jc w:val="both"/>
        <w:rPr>
          <w:sz w:val="22"/>
          <w:szCs w:val="22"/>
        </w:rPr>
      </w:pPr>
      <w:r w:rsidRPr="00CC36F8">
        <w:rPr>
          <w:sz w:val="22"/>
          <w:szCs w:val="22"/>
        </w:rPr>
        <w:t>Ολιστική θεώρηση και εκσυγχρονισμός του συστήματος Επαγγελματικής Εκπαίδευσης και Κ</w:t>
      </w:r>
      <w:r w:rsidRPr="00CC36F8">
        <w:rPr>
          <w:sz w:val="22"/>
          <w:szCs w:val="22"/>
        </w:rPr>
        <w:t>α</w:t>
      </w:r>
      <w:r w:rsidRPr="00CC36F8">
        <w:rPr>
          <w:sz w:val="22"/>
          <w:szCs w:val="22"/>
        </w:rPr>
        <w:t>τάρτισης, με στόχο να ανταποκρίνεται στις ανάγκες της ελληνικής κοινωνίας και οικονομίας και να συνεισφέρει στην παραγωγική ανασυγκρότηση της χώρας:</w:t>
      </w:r>
    </w:p>
    <w:p w:rsidR="00CC36F8" w:rsidRPr="00CC36F8" w:rsidRDefault="00CC36F8" w:rsidP="00D47C5D">
      <w:pPr>
        <w:numPr>
          <w:ilvl w:val="1"/>
          <w:numId w:val="6"/>
        </w:numPr>
        <w:ind w:left="567" w:hanging="141"/>
        <w:jc w:val="both"/>
        <w:rPr>
          <w:sz w:val="22"/>
          <w:szCs w:val="22"/>
        </w:rPr>
      </w:pPr>
      <w:r w:rsidRPr="00CC36F8">
        <w:rPr>
          <w:sz w:val="22"/>
          <w:szCs w:val="22"/>
        </w:rPr>
        <w:t>Ανάπτυξη επαγγελματικής εκπαίδευσης και κατάρτισης (εκσυγχρονισμός προγραμμάτων σπο</w:t>
      </w:r>
      <w:r w:rsidRPr="00CC36F8">
        <w:rPr>
          <w:sz w:val="22"/>
          <w:szCs w:val="22"/>
        </w:rPr>
        <w:t>υ</w:t>
      </w:r>
      <w:r w:rsidRPr="00CC36F8">
        <w:rPr>
          <w:sz w:val="22"/>
          <w:szCs w:val="22"/>
        </w:rPr>
        <w:t>δών, βιβλίων, εργαστηριακού εξοπλισμού, επιμόρφωση εκπαιδευτικών)</w:t>
      </w:r>
      <w:r w:rsidR="001D2499">
        <w:rPr>
          <w:sz w:val="22"/>
          <w:szCs w:val="22"/>
        </w:rPr>
        <w:t>.</w:t>
      </w:r>
    </w:p>
    <w:p w:rsidR="00CC36F8" w:rsidRPr="00CC36F8" w:rsidRDefault="00CC36F8" w:rsidP="00D47C5D">
      <w:pPr>
        <w:numPr>
          <w:ilvl w:val="1"/>
          <w:numId w:val="6"/>
        </w:numPr>
        <w:ind w:left="567" w:hanging="141"/>
        <w:jc w:val="both"/>
        <w:rPr>
          <w:sz w:val="22"/>
          <w:szCs w:val="22"/>
        </w:rPr>
      </w:pPr>
      <w:r w:rsidRPr="00CC36F8">
        <w:rPr>
          <w:sz w:val="22"/>
          <w:szCs w:val="22"/>
        </w:rPr>
        <w:t>Ανάπτυξη προγραμμάτων μαθητείας αποφοίτων ΕΠΑΛ και σπουδαστών ΙΕΚ για την ομαλή ε</w:t>
      </w:r>
      <w:r w:rsidRPr="00CC36F8">
        <w:rPr>
          <w:sz w:val="22"/>
          <w:szCs w:val="22"/>
        </w:rPr>
        <w:t>ί</w:t>
      </w:r>
      <w:r w:rsidRPr="00CC36F8">
        <w:rPr>
          <w:sz w:val="22"/>
          <w:szCs w:val="22"/>
        </w:rPr>
        <w:t>σοδό τους στην αγορά εργασίας</w:t>
      </w:r>
      <w:r w:rsidR="001D2499">
        <w:rPr>
          <w:sz w:val="22"/>
          <w:szCs w:val="22"/>
        </w:rPr>
        <w:t>.</w:t>
      </w:r>
    </w:p>
    <w:p w:rsidR="00CC36F8" w:rsidRPr="00CC36F8" w:rsidRDefault="00CC36F8" w:rsidP="00D47C5D">
      <w:pPr>
        <w:numPr>
          <w:ilvl w:val="0"/>
          <w:numId w:val="3"/>
        </w:numPr>
        <w:ind w:left="357" w:hanging="357"/>
        <w:jc w:val="both"/>
        <w:rPr>
          <w:sz w:val="22"/>
          <w:szCs w:val="22"/>
        </w:rPr>
      </w:pPr>
      <w:r w:rsidRPr="00CC36F8">
        <w:rPr>
          <w:sz w:val="22"/>
          <w:szCs w:val="22"/>
        </w:rPr>
        <w:t xml:space="preserve">Συγκρότηση του Ενιαίου χώρου της Τριτοβάθμιας Εκπαίδευσης Έρευνας και Τεχνολογίας. </w:t>
      </w:r>
    </w:p>
    <w:p w:rsidR="00CC36F8" w:rsidRPr="00CC36F8" w:rsidRDefault="00CC36F8" w:rsidP="00AA5978">
      <w:pPr>
        <w:ind w:firstLine="357"/>
        <w:jc w:val="both"/>
        <w:rPr>
          <w:sz w:val="22"/>
          <w:szCs w:val="22"/>
        </w:rPr>
      </w:pPr>
      <w:r w:rsidRPr="00CC36F8">
        <w:rPr>
          <w:sz w:val="22"/>
          <w:szCs w:val="22"/>
        </w:rPr>
        <w:t xml:space="preserve">Βασικά εργαλεία για τη συγκρότηση είναι : </w:t>
      </w:r>
    </w:p>
    <w:p w:rsidR="00CC36F8" w:rsidRPr="00CC36F8" w:rsidRDefault="00CC36F8" w:rsidP="00D47C5D">
      <w:pPr>
        <w:numPr>
          <w:ilvl w:val="0"/>
          <w:numId w:val="7"/>
        </w:numPr>
        <w:jc w:val="both"/>
        <w:rPr>
          <w:sz w:val="22"/>
          <w:szCs w:val="22"/>
        </w:rPr>
      </w:pPr>
      <w:r w:rsidRPr="00CC36F8">
        <w:rPr>
          <w:sz w:val="22"/>
          <w:szCs w:val="22"/>
        </w:rPr>
        <w:t>Η οριζόντια κινητικότητα μελών ΔΕΠ Πανεπιστημίων, μελών ΕΠ ΤΕΙ και ερευνητών ΕΚ ως μέθοδος δημιουργίας κρίσιμων μαζών.</w:t>
      </w:r>
    </w:p>
    <w:p w:rsidR="00CC36F8" w:rsidRPr="00CC36F8" w:rsidRDefault="00CC36F8" w:rsidP="00D47C5D">
      <w:pPr>
        <w:numPr>
          <w:ilvl w:val="0"/>
          <w:numId w:val="7"/>
        </w:numPr>
        <w:jc w:val="both"/>
        <w:rPr>
          <w:sz w:val="22"/>
          <w:szCs w:val="22"/>
        </w:rPr>
      </w:pPr>
      <w:r w:rsidRPr="00CC36F8">
        <w:rPr>
          <w:sz w:val="22"/>
          <w:szCs w:val="22"/>
        </w:rPr>
        <w:t>Η συγκρότηση Εικονικών Ινστιτούτων (</w:t>
      </w:r>
      <w:r w:rsidRPr="00CC36F8">
        <w:rPr>
          <w:sz w:val="22"/>
          <w:szCs w:val="22"/>
          <w:lang w:val="en-US"/>
        </w:rPr>
        <w:t>virtual</w:t>
      </w:r>
      <w:r w:rsidRPr="00CC36F8">
        <w:rPr>
          <w:sz w:val="22"/>
          <w:szCs w:val="22"/>
        </w:rPr>
        <w:t xml:space="preserve"> </w:t>
      </w:r>
      <w:r w:rsidRPr="00CC36F8">
        <w:rPr>
          <w:sz w:val="22"/>
          <w:szCs w:val="22"/>
          <w:lang w:val="en-US"/>
        </w:rPr>
        <w:t>institutes</w:t>
      </w:r>
      <w:r w:rsidRPr="00CC36F8">
        <w:rPr>
          <w:sz w:val="22"/>
          <w:szCs w:val="22"/>
        </w:rPr>
        <w:t>) και Κέντρων Δεξιότητας (</w:t>
      </w:r>
      <w:r w:rsidRPr="00CC36F8">
        <w:rPr>
          <w:sz w:val="22"/>
          <w:szCs w:val="22"/>
          <w:lang w:val="en-US"/>
        </w:rPr>
        <w:t>Comp</w:t>
      </w:r>
      <w:r w:rsidRPr="00CC36F8">
        <w:rPr>
          <w:sz w:val="22"/>
          <w:szCs w:val="22"/>
          <w:lang w:val="en-US"/>
        </w:rPr>
        <w:t>e</w:t>
      </w:r>
      <w:r w:rsidRPr="00CC36F8">
        <w:rPr>
          <w:sz w:val="22"/>
          <w:szCs w:val="22"/>
          <w:lang w:val="en-US"/>
        </w:rPr>
        <w:t>tence</w:t>
      </w:r>
      <w:r w:rsidRPr="00CC36F8">
        <w:rPr>
          <w:sz w:val="22"/>
          <w:szCs w:val="22"/>
        </w:rPr>
        <w:t xml:space="preserve"> </w:t>
      </w:r>
      <w:r w:rsidRPr="00CC36F8">
        <w:rPr>
          <w:sz w:val="22"/>
          <w:szCs w:val="22"/>
          <w:lang w:val="en-US"/>
        </w:rPr>
        <w:t>Centers</w:t>
      </w:r>
      <w:r w:rsidRPr="00CC36F8">
        <w:rPr>
          <w:sz w:val="22"/>
          <w:szCs w:val="22"/>
        </w:rPr>
        <w:t>) ως μέθοδος δικτύωσης ακαδημαϊκών και ερευνητικών μονάδων.</w:t>
      </w:r>
    </w:p>
    <w:p w:rsidR="00CC36F8" w:rsidRPr="00CC36F8" w:rsidRDefault="00CC36F8" w:rsidP="00D47C5D">
      <w:pPr>
        <w:numPr>
          <w:ilvl w:val="0"/>
          <w:numId w:val="7"/>
        </w:numPr>
        <w:jc w:val="both"/>
        <w:rPr>
          <w:sz w:val="22"/>
          <w:szCs w:val="22"/>
        </w:rPr>
      </w:pPr>
      <w:r w:rsidRPr="00CC36F8">
        <w:rPr>
          <w:sz w:val="22"/>
          <w:szCs w:val="22"/>
        </w:rPr>
        <w:t>Οι νέοι ορίζοντες που παρέχει η εξ αποστάσεως εκπαίδευση.</w:t>
      </w:r>
    </w:p>
    <w:p w:rsidR="00CC36F8" w:rsidRPr="00CC36F8" w:rsidRDefault="00CC36F8" w:rsidP="00D47C5D">
      <w:pPr>
        <w:numPr>
          <w:ilvl w:val="0"/>
          <w:numId w:val="7"/>
        </w:numPr>
        <w:jc w:val="both"/>
        <w:rPr>
          <w:sz w:val="22"/>
          <w:szCs w:val="22"/>
        </w:rPr>
      </w:pPr>
      <w:r w:rsidRPr="00CC36F8">
        <w:rPr>
          <w:sz w:val="22"/>
          <w:szCs w:val="22"/>
        </w:rPr>
        <w:t>Η ανάπτυξη ερευνητικών υποδομών και η ανοιχτή πρόσβαση ως πολλαπλασιαστές της ερε</w:t>
      </w:r>
      <w:r w:rsidRPr="00CC36F8">
        <w:rPr>
          <w:sz w:val="22"/>
          <w:szCs w:val="22"/>
        </w:rPr>
        <w:t>υ</w:t>
      </w:r>
      <w:r w:rsidRPr="00CC36F8">
        <w:rPr>
          <w:sz w:val="22"/>
          <w:szCs w:val="22"/>
        </w:rPr>
        <w:t>νητικής απόδοσης.</w:t>
      </w:r>
    </w:p>
    <w:p w:rsidR="00CC36F8" w:rsidRPr="00CC36F8" w:rsidRDefault="00CC36F8" w:rsidP="00D47C5D">
      <w:pPr>
        <w:numPr>
          <w:ilvl w:val="0"/>
          <w:numId w:val="7"/>
        </w:numPr>
        <w:jc w:val="both"/>
        <w:rPr>
          <w:sz w:val="22"/>
          <w:szCs w:val="22"/>
        </w:rPr>
      </w:pPr>
      <w:r w:rsidRPr="00CC36F8">
        <w:rPr>
          <w:sz w:val="22"/>
          <w:szCs w:val="22"/>
        </w:rPr>
        <w:t>Η ομογενοποίηση και μετεξέλιξη του διοικητικού καθεστώτος των ερευνητικών κέντρων ως όρος για τη συνεκτικότητα και την ενσωμάτωσή τους στον Ενιαίο Χώρο Εκπαίδευσης.</w:t>
      </w:r>
    </w:p>
    <w:p w:rsidR="00CC36F8" w:rsidRPr="00CC36F8" w:rsidRDefault="00CC36F8" w:rsidP="00D47C5D">
      <w:pPr>
        <w:numPr>
          <w:ilvl w:val="0"/>
          <w:numId w:val="7"/>
        </w:numPr>
        <w:jc w:val="both"/>
        <w:rPr>
          <w:sz w:val="22"/>
          <w:szCs w:val="22"/>
        </w:rPr>
      </w:pPr>
      <w:r w:rsidRPr="00CC36F8">
        <w:rPr>
          <w:sz w:val="22"/>
          <w:szCs w:val="22"/>
        </w:rPr>
        <w:t>Η επαναξιολόγηση και ο επαναπροσδιορισμός του ρόλου των ΑΕΙ στην πορεία διαμόρφωσης του Ενιαίου Χώρου Εκπαίδευσης.</w:t>
      </w:r>
    </w:p>
    <w:p w:rsidR="00CC36F8" w:rsidRPr="00CC36F8" w:rsidRDefault="001D2499" w:rsidP="00D47C5D">
      <w:pPr>
        <w:numPr>
          <w:ilvl w:val="0"/>
          <w:numId w:val="7"/>
        </w:numPr>
        <w:jc w:val="both"/>
        <w:rPr>
          <w:sz w:val="22"/>
          <w:szCs w:val="22"/>
        </w:rPr>
      </w:pPr>
      <w:r>
        <w:rPr>
          <w:sz w:val="22"/>
          <w:szCs w:val="22"/>
        </w:rPr>
        <w:t xml:space="preserve">Αξιολόγηση των ΤΕΙ και ένταξή </w:t>
      </w:r>
      <w:r w:rsidR="00CC36F8" w:rsidRPr="00CC36F8">
        <w:rPr>
          <w:sz w:val="22"/>
          <w:szCs w:val="22"/>
        </w:rPr>
        <w:t>τους στον Ενιαίο Χώρο Εκπαίδευσης.</w:t>
      </w:r>
    </w:p>
    <w:p w:rsidR="00CC36F8" w:rsidRPr="00CC36F8" w:rsidRDefault="00CC36F8" w:rsidP="00D47C5D">
      <w:pPr>
        <w:numPr>
          <w:ilvl w:val="0"/>
          <w:numId w:val="7"/>
        </w:numPr>
        <w:jc w:val="both"/>
        <w:rPr>
          <w:sz w:val="22"/>
          <w:szCs w:val="22"/>
        </w:rPr>
      </w:pPr>
      <w:r w:rsidRPr="00CC36F8">
        <w:rPr>
          <w:sz w:val="22"/>
          <w:szCs w:val="22"/>
        </w:rPr>
        <w:t>Αξιολόγηση των Συμβουλίων Ιδρυμάτων.</w:t>
      </w:r>
    </w:p>
    <w:p w:rsidR="00CC36F8" w:rsidRPr="00CC36F8" w:rsidRDefault="00CC36F8" w:rsidP="00D47C5D">
      <w:pPr>
        <w:numPr>
          <w:ilvl w:val="0"/>
          <w:numId w:val="7"/>
        </w:numPr>
        <w:jc w:val="both"/>
        <w:rPr>
          <w:sz w:val="22"/>
          <w:szCs w:val="22"/>
        </w:rPr>
      </w:pPr>
      <w:r w:rsidRPr="00CC36F8">
        <w:rPr>
          <w:sz w:val="22"/>
          <w:szCs w:val="22"/>
        </w:rPr>
        <w:t>Ενίσχυση του ρόλου της Αρχής Διασφάλισης και Πιστοποίησης της Ποιότητας στην Ανώτατη Εκπαίδευση (ΑΔΙΠ).</w:t>
      </w:r>
    </w:p>
    <w:p w:rsidR="00CC36F8" w:rsidRPr="00CC36F8" w:rsidRDefault="00CC36F8" w:rsidP="00D47C5D">
      <w:pPr>
        <w:numPr>
          <w:ilvl w:val="0"/>
          <w:numId w:val="7"/>
        </w:numPr>
        <w:jc w:val="both"/>
        <w:rPr>
          <w:sz w:val="22"/>
          <w:szCs w:val="22"/>
        </w:rPr>
      </w:pPr>
      <w:r w:rsidRPr="00CC36F8">
        <w:rPr>
          <w:sz w:val="22"/>
          <w:szCs w:val="22"/>
        </w:rPr>
        <w:lastRenderedPageBreak/>
        <w:t>Εξορθολογισμός των διοικητικών προβλημάτων των ΑΕΙ (Συμβούλια Ιδρυμάτων, συγκρότ</w:t>
      </w:r>
      <w:r w:rsidRPr="00CC36F8">
        <w:rPr>
          <w:sz w:val="22"/>
          <w:szCs w:val="22"/>
        </w:rPr>
        <w:t>η</w:t>
      </w:r>
      <w:r w:rsidRPr="00CC36F8">
        <w:rPr>
          <w:sz w:val="22"/>
          <w:szCs w:val="22"/>
        </w:rPr>
        <w:t>ση Πρυτανικών Συμβουλίων, εκλογικές διαδικασίες για εκλογές πρυτάνεων, συμμετοχή φο</w:t>
      </w:r>
      <w:r w:rsidRPr="00CC36F8">
        <w:rPr>
          <w:sz w:val="22"/>
          <w:szCs w:val="22"/>
        </w:rPr>
        <w:t>ι</w:t>
      </w:r>
      <w:r w:rsidRPr="00CC36F8">
        <w:rPr>
          <w:sz w:val="22"/>
          <w:szCs w:val="22"/>
        </w:rPr>
        <w:t>τητών σε όργανα κ</w:t>
      </w:r>
      <w:r w:rsidR="001D2499">
        <w:rPr>
          <w:sz w:val="22"/>
          <w:szCs w:val="22"/>
        </w:rPr>
        <w:t>.</w:t>
      </w:r>
      <w:r w:rsidRPr="00CC36F8">
        <w:rPr>
          <w:sz w:val="22"/>
          <w:szCs w:val="22"/>
        </w:rPr>
        <w:t>λ</w:t>
      </w:r>
      <w:r w:rsidR="001D2499">
        <w:rPr>
          <w:sz w:val="22"/>
          <w:szCs w:val="22"/>
        </w:rPr>
        <w:t>π</w:t>
      </w:r>
      <w:r w:rsidRPr="00CC36F8">
        <w:rPr>
          <w:sz w:val="22"/>
          <w:szCs w:val="22"/>
        </w:rPr>
        <w:t>.)</w:t>
      </w:r>
    </w:p>
    <w:p w:rsidR="00CC36F8" w:rsidRPr="00CC36F8" w:rsidRDefault="00CC36F8" w:rsidP="00D47C5D">
      <w:pPr>
        <w:numPr>
          <w:ilvl w:val="0"/>
          <w:numId w:val="7"/>
        </w:numPr>
        <w:jc w:val="both"/>
        <w:rPr>
          <w:sz w:val="22"/>
          <w:szCs w:val="22"/>
        </w:rPr>
      </w:pPr>
      <w:r w:rsidRPr="00CC36F8">
        <w:rPr>
          <w:sz w:val="22"/>
          <w:szCs w:val="22"/>
        </w:rPr>
        <w:t>Μεταπτυχιακά προγράμματα σπουδών συμπεριλαμβανομένων και των διδακτορικών σπο</w:t>
      </w:r>
      <w:r w:rsidRPr="00CC36F8">
        <w:rPr>
          <w:sz w:val="22"/>
          <w:szCs w:val="22"/>
        </w:rPr>
        <w:t>υ</w:t>
      </w:r>
      <w:r w:rsidRPr="00CC36F8">
        <w:rPr>
          <w:sz w:val="22"/>
          <w:szCs w:val="22"/>
        </w:rPr>
        <w:t>δών.</w:t>
      </w:r>
    </w:p>
    <w:p w:rsidR="00CC36F8" w:rsidRPr="00CC36F8" w:rsidRDefault="00CC36F8" w:rsidP="00D47C5D">
      <w:pPr>
        <w:numPr>
          <w:ilvl w:val="0"/>
          <w:numId w:val="7"/>
        </w:numPr>
        <w:jc w:val="both"/>
        <w:rPr>
          <w:sz w:val="22"/>
          <w:szCs w:val="22"/>
        </w:rPr>
      </w:pPr>
      <w:r w:rsidRPr="00CC36F8">
        <w:rPr>
          <w:sz w:val="22"/>
          <w:szCs w:val="22"/>
        </w:rPr>
        <w:t>Αξιοποίηση της περιουσίας των ΑΕΙ.</w:t>
      </w:r>
    </w:p>
    <w:p w:rsidR="00CC36F8" w:rsidRPr="00CC36F8" w:rsidRDefault="00CC36F8" w:rsidP="00D47C5D">
      <w:pPr>
        <w:numPr>
          <w:ilvl w:val="0"/>
          <w:numId w:val="7"/>
        </w:numPr>
        <w:jc w:val="both"/>
        <w:rPr>
          <w:sz w:val="22"/>
          <w:szCs w:val="22"/>
        </w:rPr>
      </w:pPr>
      <w:r w:rsidRPr="00CC36F8">
        <w:rPr>
          <w:sz w:val="22"/>
          <w:szCs w:val="22"/>
        </w:rPr>
        <w:t>Ορθολογικοποίηση των συνδρομών σε διεθνείς οργανισμούς (</w:t>
      </w:r>
      <w:r w:rsidRPr="00CC36F8">
        <w:rPr>
          <w:sz w:val="22"/>
          <w:szCs w:val="22"/>
          <w:lang w:val="en-US"/>
        </w:rPr>
        <w:t>CERN</w:t>
      </w:r>
      <w:r w:rsidRPr="00CC36F8">
        <w:rPr>
          <w:sz w:val="22"/>
          <w:szCs w:val="22"/>
        </w:rPr>
        <w:t xml:space="preserve">, </w:t>
      </w:r>
      <w:r w:rsidRPr="00CC36F8">
        <w:rPr>
          <w:sz w:val="22"/>
          <w:szCs w:val="22"/>
          <w:lang w:val="en-US"/>
        </w:rPr>
        <w:t>European</w:t>
      </w:r>
      <w:r w:rsidRPr="00CC36F8">
        <w:rPr>
          <w:sz w:val="22"/>
          <w:szCs w:val="22"/>
        </w:rPr>
        <w:t xml:space="preserve"> </w:t>
      </w:r>
      <w:r w:rsidRPr="00CC36F8">
        <w:rPr>
          <w:sz w:val="22"/>
          <w:szCs w:val="22"/>
          <w:lang w:val="en-US"/>
        </w:rPr>
        <w:t>Space</w:t>
      </w:r>
      <w:r w:rsidRPr="00CC36F8">
        <w:rPr>
          <w:sz w:val="22"/>
          <w:szCs w:val="22"/>
        </w:rPr>
        <w:t xml:space="preserve"> </w:t>
      </w:r>
      <w:r w:rsidRPr="00CC36F8">
        <w:rPr>
          <w:sz w:val="22"/>
          <w:szCs w:val="22"/>
          <w:lang w:val="en-US"/>
        </w:rPr>
        <w:t>Age</w:t>
      </w:r>
      <w:r w:rsidRPr="00CC36F8">
        <w:rPr>
          <w:sz w:val="22"/>
          <w:szCs w:val="22"/>
          <w:lang w:val="en-US"/>
        </w:rPr>
        <w:t>n</w:t>
      </w:r>
      <w:r w:rsidRPr="00CC36F8">
        <w:rPr>
          <w:sz w:val="22"/>
          <w:szCs w:val="22"/>
          <w:lang w:val="en-US"/>
        </w:rPr>
        <w:t>cy</w:t>
      </w:r>
      <w:r w:rsidRPr="00CC36F8">
        <w:rPr>
          <w:sz w:val="22"/>
          <w:szCs w:val="22"/>
        </w:rPr>
        <w:t xml:space="preserve"> κ</w:t>
      </w:r>
      <w:r w:rsidR="00545542">
        <w:rPr>
          <w:sz w:val="22"/>
          <w:szCs w:val="22"/>
        </w:rPr>
        <w:t>.</w:t>
      </w:r>
      <w:r w:rsidRPr="00CC36F8">
        <w:rPr>
          <w:sz w:val="22"/>
          <w:szCs w:val="22"/>
        </w:rPr>
        <w:t>λ</w:t>
      </w:r>
      <w:r w:rsidR="00545542">
        <w:rPr>
          <w:sz w:val="22"/>
          <w:szCs w:val="22"/>
        </w:rPr>
        <w:t>π</w:t>
      </w:r>
      <w:r w:rsidRPr="00CC36F8">
        <w:rPr>
          <w:sz w:val="22"/>
          <w:szCs w:val="22"/>
        </w:rPr>
        <w:t>.).</w:t>
      </w:r>
    </w:p>
    <w:p w:rsidR="00CC36F8" w:rsidRPr="00CC36F8" w:rsidRDefault="00CC36F8"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Άμυνα</w:t>
      </w:r>
    </w:p>
    <w:p w:rsidR="00CC36F8" w:rsidRPr="00CC36F8" w:rsidRDefault="00CC36F8" w:rsidP="00CC36F8">
      <w:pPr>
        <w:jc w:val="both"/>
        <w:rPr>
          <w:b/>
          <w:bCs/>
          <w:sz w:val="22"/>
          <w:szCs w:val="22"/>
        </w:rPr>
      </w:pPr>
    </w:p>
    <w:p w:rsidR="00CC36F8" w:rsidRPr="00CC36F8" w:rsidRDefault="00CC36F8" w:rsidP="00CC36F8">
      <w:pPr>
        <w:jc w:val="both"/>
        <w:rPr>
          <w:b/>
          <w:sz w:val="22"/>
          <w:szCs w:val="22"/>
          <w:u w:val="single"/>
        </w:rPr>
      </w:pPr>
      <w:r w:rsidRPr="00CC36F8">
        <w:rPr>
          <w:sz w:val="22"/>
          <w:szCs w:val="22"/>
        </w:rPr>
        <w:t>Το Υπουργείο Εθνικής Άμυνας (ΥΠΕΘΑ), επαναξιολογεί τις δράσεις του, λαμβάνοντας υπόψη τους υφιστάμενους δημοσιονομικούς περιορισμούς, προς επίτευξη μέγιστης αποτελεσματικότητας του επ</w:t>
      </w:r>
      <w:r w:rsidRPr="00CC36F8">
        <w:rPr>
          <w:sz w:val="22"/>
          <w:szCs w:val="22"/>
        </w:rPr>
        <w:t>ι</w:t>
      </w:r>
      <w:r w:rsidRPr="00CC36F8">
        <w:rPr>
          <w:sz w:val="22"/>
          <w:szCs w:val="22"/>
        </w:rPr>
        <w:t xml:space="preserve">χειρησιακού, αμυντικού και κοινωνικού του έργου. </w:t>
      </w:r>
    </w:p>
    <w:p w:rsidR="00CC36F8" w:rsidRDefault="00CC36F8" w:rsidP="00CC36F8">
      <w:pPr>
        <w:jc w:val="both"/>
        <w:rPr>
          <w:sz w:val="22"/>
          <w:szCs w:val="22"/>
        </w:rPr>
      </w:pPr>
      <w:r w:rsidRPr="00CC36F8">
        <w:rPr>
          <w:sz w:val="22"/>
          <w:szCs w:val="22"/>
        </w:rPr>
        <w:t>Στο πλαίσιο της προσπάθειας εξοικονόμησης πόρων και εξορθολογισμού των δαπανών του ΥΠΕΘΑ έτους 2017, έχουν ήδη επικαιροποιηθεί, αναληφθεί και δρομολογηθεί από τα Γενικά Επιτελεία δράσ</w:t>
      </w:r>
      <w:r w:rsidRPr="00CC36F8">
        <w:rPr>
          <w:sz w:val="22"/>
          <w:szCs w:val="22"/>
        </w:rPr>
        <w:t>ε</w:t>
      </w:r>
      <w:r w:rsidRPr="00CC36F8">
        <w:rPr>
          <w:sz w:val="22"/>
          <w:szCs w:val="22"/>
        </w:rPr>
        <w:t>ις και παρεμβάσεις που αφορούν σε σημαντικές διαρθρωτικές μεταρρυθμίσεις και αναπτυξιακές πρ</w:t>
      </w:r>
      <w:r w:rsidRPr="00CC36F8">
        <w:rPr>
          <w:sz w:val="22"/>
          <w:szCs w:val="22"/>
        </w:rPr>
        <w:t>ω</w:t>
      </w:r>
      <w:r w:rsidRPr="00CC36F8">
        <w:rPr>
          <w:sz w:val="22"/>
          <w:szCs w:val="22"/>
        </w:rPr>
        <w:t>τοβουλίες, οι οποίες συνοψίζονται ως ακολούθως:</w:t>
      </w:r>
    </w:p>
    <w:p w:rsidR="00CC36F8" w:rsidRPr="00CC36F8" w:rsidRDefault="00CC36F8" w:rsidP="00CC36F8">
      <w:pPr>
        <w:jc w:val="both"/>
        <w:rPr>
          <w:sz w:val="22"/>
          <w:szCs w:val="22"/>
        </w:rPr>
      </w:pPr>
    </w:p>
    <w:p w:rsidR="00CC36F8" w:rsidRPr="00CC36F8" w:rsidRDefault="00CC36F8" w:rsidP="00D47C5D">
      <w:pPr>
        <w:numPr>
          <w:ilvl w:val="0"/>
          <w:numId w:val="3"/>
        </w:numPr>
        <w:jc w:val="both"/>
        <w:rPr>
          <w:sz w:val="22"/>
          <w:szCs w:val="22"/>
        </w:rPr>
      </w:pPr>
      <w:r w:rsidRPr="00CC36F8">
        <w:rPr>
          <w:sz w:val="22"/>
          <w:szCs w:val="22"/>
        </w:rPr>
        <w:t xml:space="preserve">Ενοποίηση διαδικασιών προμηθειών διακλαδικά, με σκοπό τη κατάρτιση συμφωνιών-πλαίσιο, προς επίτευξη δημοσιονομικού οφέλους με βασική επιδίωξη την επίτευξη σημαντικών οικονομιών κλίμακας. </w:t>
      </w:r>
    </w:p>
    <w:p w:rsidR="00CC36F8" w:rsidRPr="00CC36F8" w:rsidRDefault="00CC36F8" w:rsidP="00D47C5D">
      <w:pPr>
        <w:numPr>
          <w:ilvl w:val="0"/>
          <w:numId w:val="3"/>
        </w:numPr>
        <w:jc w:val="both"/>
        <w:rPr>
          <w:sz w:val="22"/>
          <w:szCs w:val="22"/>
        </w:rPr>
      </w:pPr>
      <w:r w:rsidRPr="00CC36F8">
        <w:rPr>
          <w:sz w:val="22"/>
          <w:szCs w:val="22"/>
        </w:rPr>
        <w:t xml:space="preserve">Συμμετοχή στη διαχείριση των μεταναστευτικών </w:t>
      </w:r>
      <w:r w:rsidR="001D2499">
        <w:rPr>
          <w:sz w:val="22"/>
          <w:szCs w:val="22"/>
        </w:rPr>
        <w:t>-</w:t>
      </w:r>
      <w:r w:rsidRPr="00CC36F8">
        <w:rPr>
          <w:sz w:val="22"/>
          <w:szCs w:val="22"/>
        </w:rPr>
        <w:t xml:space="preserve"> προσφυγικών ροών και λοιπών συγχρηματοδ</w:t>
      </w:r>
      <w:r w:rsidRPr="00CC36F8">
        <w:rPr>
          <w:sz w:val="22"/>
          <w:szCs w:val="22"/>
        </w:rPr>
        <w:t>ο</w:t>
      </w:r>
      <w:r w:rsidRPr="00CC36F8">
        <w:rPr>
          <w:sz w:val="22"/>
          <w:szCs w:val="22"/>
        </w:rPr>
        <w:t>τούμενων από την Ευρωπαϊκή Ένωση προγραμμάτων.</w:t>
      </w:r>
    </w:p>
    <w:p w:rsidR="00CC36F8" w:rsidRPr="00CC36F8" w:rsidRDefault="00CC36F8" w:rsidP="00D47C5D">
      <w:pPr>
        <w:numPr>
          <w:ilvl w:val="0"/>
          <w:numId w:val="3"/>
        </w:numPr>
        <w:jc w:val="both"/>
        <w:rPr>
          <w:sz w:val="22"/>
          <w:szCs w:val="22"/>
        </w:rPr>
      </w:pPr>
      <w:r w:rsidRPr="00CC36F8">
        <w:rPr>
          <w:sz w:val="22"/>
          <w:szCs w:val="22"/>
        </w:rPr>
        <w:t>Συνεχής προσπάθεια αναδιοργάνωσης - αναδιάταξης των ΕΔ με σύσταση δομών μικρότερων, πιο ευέλικτων και με μεγαλύτερη ισχύ πυρός.</w:t>
      </w:r>
    </w:p>
    <w:p w:rsidR="00CC36F8" w:rsidRPr="00CC36F8" w:rsidRDefault="00CC36F8" w:rsidP="00D47C5D">
      <w:pPr>
        <w:numPr>
          <w:ilvl w:val="0"/>
          <w:numId w:val="3"/>
        </w:numPr>
        <w:jc w:val="both"/>
        <w:rPr>
          <w:sz w:val="22"/>
          <w:szCs w:val="22"/>
        </w:rPr>
      </w:pPr>
      <w:r w:rsidRPr="00CC36F8">
        <w:rPr>
          <w:sz w:val="22"/>
          <w:szCs w:val="22"/>
        </w:rPr>
        <w:t xml:space="preserve"> Σταδιακή διάθεση των οικονομικών δραστηριοτήτων των Στρατιωτικών Εκμεταλλεύσεων εξυπ</w:t>
      </w:r>
      <w:r w:rsidRPr="00CC36F8">
        <w:rPr>
          <w:sz w:val="22"/>
          <w:szCs w:val="22"/>
        </w:rPr>
        <w:t>η</w:t>
      </w:r>
      <w:r w:rsidRPr="00CC36F8">
        <w:rPr>
          <w:sz w:val="22"/>
          <w:szCs w:val="22"/>
        </w:rPr>
        <w:t>ρέτησης προσωπικού των ΕΔ σε εξωτερικούς φορείς, συμπεριλαμβανομένων και αυτών της κο</w:t>
      </w:r>
      <w:r w:rsidRPr="00CC36F8">
        <w:rPr>
          <w:sz w:val="22"/>
          <w:szCs w:val="22"/>
        </w:rPr>
        <w:t>ι</w:t>
      </w:r>
      <w:r w:rsidRPr="00CC36F8">
        <w:rPr>
          <w:sz w:val="22"/>
          <w:szCs w:val="22"/>
        </w:rPr>
        <w:t xml:space="preserve">νωνικής </w:t>
      </w:r>
      <w:r w:rsidR="00A94ED7">
        <w:rPr>
          <w:sz w:val="22"/>
          <w:szCs w:val="22"/>
        </w:rPr>
        <w:t>και αλληλέγγυας οικονομίας του ν</w:t>
      </w:r>
      <w:r w:rsidRPr="00CC36F8">
        <w:rPr>
          <w:sz w:val="22"/>
          <w:szCs w:val="22"/>
        </w:rPr>
        <w:t>.4430/2016.</w:t>
      </w:r>
    </w:p>
    <w:p w:rsidR="00CC36F8" w:rsidRPr="00CC36F8" w:rsidRDefault="00CC36F8" w:rsidP="00D47C5D">
      <w:pPr>
        <w:numPr>
          <w:ilvl w:val="0"/>
          <w:numId w:val="3"/>
        </w:numPr>
        <w:jc w:val="both"/>
        <w:rPr>
          <w:sz w:val="22"/>
          <w:szCs w:val="22"/>
        </w:rPr>
      </w:pPr>
      <w:r w:rsidRPr="00CC36F8">
        <w:rPr>
          <w:sz w:val="22"/>
          <w:szCs w:val="22"/>
        </w:rPr>
        <w:t>Εκμετάλλευση της ακίνητης περιουσίας του ΥΠΕΘΑ από τη νέο-σύστατη Υπηρεσία Αξιοποίησης της Ακίνητης Περι</w:t>
      </w:r>
      <w:r w:rsidR="00545542">
        <w:rPr>
          <w:sz w:val="22"/>
          <w:szCs w:val="22"/>
        </w:rPr>
        <w:t>ουσίας των Ενόπλων Δυνάμεων (ΥΠ</w:t>
      </w:r>
      <w:r w:rsidRPr="00CC36F8">
        <w:rPr>
          <w:sz w:val="22"/>
          <w:szCs w:val="22"/>
        </w:rPr>
        <w:t xml:space="preserve">ΑΑΠΕΔ). </w:t>
      </w:r>
    </w:p>
    <w:p w:rsidR="00CC36F8" w:rsidRPr="00CC36F8" w:rsidRDefault="00CC36F8" w:rsidP="00D47C5D">
      <w:pPr>
        <w:numPr>
          <w:ilvl w:val="0"/>
          <w:numId w:val="3"/>
        </w:numPr>
        <w:jc w:val="both"/>
        <w:rPr>
          <w:sz w:val="22"/>
          <w:szCs w:val="22"/>
        </w:rPr>
      </w:pPr>
      <w:r w:rsidRPr="00CC36F8">
        <w:rPr>
          <w:sz w:val="22"/>
          <w:szCs w:val="22"/>
        </w:rPr>
        <w:t>Περιστολή των εθνικών θέσεων σε πρεσβείες και άλλους διεθνείς οργανισμούς (ΝΑΤΟ, ΕΕ), κ</w:t>
      </w:r>
      <w:r w:rsidRPr="00CC36F8">
        <w:rPr>
          <w:sz w:val="22"/>
          <w:szCs w:val="22"/>
        </w:rPr>
        <w:t>α</w:t>
      </w:r>
      <w:r w:rsidRPr="00CC36F8">
        <w:rPr>
          <w:sz w:val="22"/>
          <w:szCs w:val="22"/>
        </w:rPr>
        <w:t>θώς και των μεταπτυχιακών σπουδών στο εξωτερικό, προς εξορθολογισμό αυτών.</w:t>
      </w:r>
    </w:p>
    <w:p w:rsidR="00CC36F8" w:rsidRPr="00CC36F8" w:rsidRDefault="00CC36F8" w:rsidP="00D47C5D">
      <w:pPr>
        <w:numPr>
          <w:ilvl w:val="0"/>
          <w:numId w:val="3"/>
        </w:numPr>
        <w:jc w:val="both"/>
        <w:rPr>
          <w:sz w:val="22"/>
          <w:szCs w:val="22"/>
        </w:rPr>
      </w:pPr>
      <w:r w:rsidRPr="00CC36F8">
        <w:rPr>
          <w:sz w:val="22"/>
          <w:szCs w:val="22"/>
        </w:rPr>
        <w:t>Προσπάθεια εκποίησης πλεονάζοντος ή μη επιχειρησιακά αναγκαίου στρατιωτικού εξοπλισμού, κύριου υλικού, οπλισμού, πυρομαχικών κ</w:t>
      </w:r>
      <w:r w:rsidR="00545542">
        <w:rPr>
          <w:sz w:val="22"/>
          <w:szCs w:val="22"/>
        </w:rPr>
        <w:t>.</w:t>
      </w:r>
      <w:r w:rsidRPr="00CC36F8">
        <w:rPr>
          <w:sz w:val="22"/>
          <w:szCs w:val="22"/>
        </w:rPr>
        <w:t xml:space="preserve">λπ. </w:t>
      </w:r>
    </w:p>
    <w:p w:rsidR="00CC36F8" w:rsidRPr="00CC36F8" w:rsidRDefault="00CC36F8" w:rsidP="00D47C5D">
      <w:pPr>
        <w:numPr>
          <w:ilvl w:val="0"/>
          <w:numId w:val="3"/>
        </w:numPr>
        <w:jc w:val="both"/>
        <w:rPr>
          <w:sz w:val="22"/>
          <w:szCs w:val="22"/>
        </w:rPr>
      </w:pPr>
      <w:r w:rsidRPr="00CC36F8">
        <w:rPr>
          <w:sz w:val="22"/>
          <w:szCs w:val="22"/>
        </w:rPr>
        <w:t>Περαιτέρω βελτίωση της κάλυψης των αναγκών των Ενόπλων Δυνάμεων με ιδία μέσα, μέσω της βέλτιστης αξιοποίησης των Στρατιωτικών Εργοστασίων και του εξειδικευμένου στρατιωτικού και πολιτικού προσωπικού καθώς επίσης και της παροχής κινήτρων και βελτίωσης των προϋποθέσ</w:t>
      </w:r>
      <w:r w:rsidRPr="00CC36F8">
        <w:rPr>
          <w:sz w:val="22"/>
          <w:szCs w:val="22"/>
        </w:rPr>
        <w:t>ε</w:t>
      </w:r>
      <w:r w:rsidRPr="00CC36F8">
        <w:rPr>
          <w:sz w:val="22"/>
          <w:szCs w:val="22"/>
        </w:rPr>
        <w:t xml:space="preserve">ων συνεργασίας με την μη αμυντική εγχώρια βιομηχανία με βάση το υφιστάμενο θεσμικό </w:t>
      </w:r>
      <w:r w:rsidR="001D2499">
        <w:rPr>
          <w:sz w:val="22"/>
          <w:szCs w:val="22"/>
        </w:rPr>
        <w:t xml:space="preserve">      </w:t>
      </w:r>
      <w:r w:rsidRPr="00CC36F8">
        <w:rPr>
          <w:sz w:val="22"/>
          <w:szCs w:val="22"/>
        </w:rPr>
        <w:t>πλαίσιο.</w:t>
      </w:r>
    </w:p>
    <w:p w:rsidR="00CC36F8" w:rsidRPr="00CC36F8" w:rsidRDefault="00CC36F8" w:rsidP="00D47C5D">
      <w:pPr>
        <w:numPr>
          <w:ilvl w:val="0"/>
          <w:numId w:val="3"/>
        </w:numPr>
        <w:jc w:val="both"/>
        <w:rPr>
          <w:sz w:val="22"/>
          <w:szCs w:val="22"/>
        </w:rPr>
      </w:pPr>
      <w:r w:rsidRPr="00CC36F8">
        <w:rPr>
          <w:sz w:val="22"/>
          <w:szCs w:val="22"/>
        </w:rPr>
        <w:t>Επανεξέταση ισχύοντος καθεστώτος αποστρατειών, ώστε να προκύψουν τρόποι μείωσης της σχ</w:t>
      </w:r>
      <w:r w:rsidRPr="00CC36F8">
        <w:rPr>
          <w:sz w:val="22"/>
          <w:szCs w:val="22"/>
        </w:rPr>
        <w:t>ε</w:t>
      </w:r>
      <w:r w:rsidRPr="00CC36F8">
        <w:rPr>
          <w:sz w:val="22"/>
          <w:szCs w:val="22"/>
        </w:rPr>
        <w:t>τιζόμενης αποζημίωσης των διοικητικά αποκατασταθέντων.</w:t>
      </w:r>
    </w:p>
    <w:p w:rsidR="00CC36F8" w:rsidRPr="00CC36F8" w:rsidRDefault="00CC36F8" w:rsidP="00D47C5D">
      <w:pPr>
        <w:numPr>
          <w:ilvl w:val="0"/>
          <w:numId w:val="3"/>
        </w:numPr>
        <w:jc w:val="both"/>
        <w:rPr>
          <w:sz w:val="22"/>
          <w:szCs w:val="22"/>
        </w:rPr>
      </w:pPr>
      <w:r w:rsidRPr="00CC36F8">
        <w:rPr>
          <w:sz w:val="22"/>
          <w:szCs w:val="22"/>
        </w:rPr>
        <w:t xml:space="preserve"> Ικανοποίηση λειτουργικών αναγκών, με την εφαρμογή Συμπράξεων Δημοσίου Ιδιωτικού Τομέα (ΣΔΙΤ).</w:t>
      </w:r>
    </w:p>
    <w:p w:rsidR="00CC36F8" w:rsidRPr="00CC36F8" w:rsidRDefault="00CC36F8" w:rsidP="00D47C5D">
      <w:pPr>
        <w:numPr>
          <w:ilvl w:val="0"/>
          <w:numId w:val="3"/>
        </w:numPr>
        <w:jc w:val="both"/>
        <w:rPr>
          <w:sz w:val="22"/>
          <w:szCs w:val="22"/>
        </w:rPr>
      </w:pPr>
      <w:r w:rsidRPr="00CC36F8">
        <w:rPr>
          <w:sz w:val="22"/>
          <w:szCs w:val="22"/>
        </w:rPr>
        <w:t xml:space="preserve">Επιτάχυνση ολοκλήρωσης των διαδικασιών προμήθειας ηλεκτρικής ενέργειας και φυσικού αερίου σε διακλαδικό επίπεδο και υλοποίηση προγραμμάτων εξοικονόμησης ενέργειας, ενεργειακής </w:t>
      </w:r>
      <w:r w:rsidRPr="00CC36F8">
        <w:rPr>
          <w:sz w:val="22"/>
          <w:szCs w:val="22"/>
        </w:rPr>
        <w:t>α</w:t>
      </w:r>
      <w:r w:rsidRPr="00CC36F8">
        <w:rPr>
          <w:sz w:val="22"/>
          <w:szCs w:val="22"/>
        </w:rPr>
        <w:t>ποδοτικότητας, αποτελεσματικής διαχείρισης απορριμμάτων, προώθησης ανανεώσιμων πηγών ενέργειας κ</w:t>
      </w:r>
      <w:r w:rsidR="00545542">
        <w:rPr>
          <w:sz w:val="22"/>
          <w:szCs w:val="22"/>
        </w:rPr>
        <w:t>.</w:t>
      </w:r>
      <w:r w:rsidRPr="00CC36F8">
        <w:rPr>
          <w:sz w:val="22"/>
          <w:szCs w:val="22"/>
        </w:rPr>
        <w:t>λπ.</w:t>
      </w:r>
      <w:r w:rsidR="005F3FEB">
        <w:rPr>
          <w:sz w:val="22"/>
          <w:szCs w:val="22"/>
        </w:rPr>
        <w:t xml:space="preserve"> </w:t>
      </w:r>
    </w:p>
    <w:p w:rsidR="00CC36F8" w:rsidRPr="00CC36F8" w:rsidRDefault="00CC36F8" w:rsidP="00D47C5D">
      <w:pPr>
        <w:numPr>
          <w:ilvl w:val="0"/>
          <w:numId w:val="3"/>
        </w:numPr>
        <w:jc w:val="both"/>
        <w:rPr>
          <w:sz w:val="22"/>
          <w:szCs w:val="22"/>
        </w:rPr>
      </w:pPr>
      <w:r w:rsidRPr="00CC36F8">
        <w:rPr>
          <w:sz w:val="22"/>
          <w:szCs w:val="22"/>
        </w:rPr>
        <w:t xml:space="preserve">Αναδιοργάνωση Μονάδων, στις οποίες έχουν εγκατασταθεί σύγχρονα οπλικά συστήματα, στην κατεύθυνση της σύμπτυξης των δραστηριοτήτων υποστήριξης, του περιορισμού του προσωπικού και της βελτιστοποίησης του τρόπου παροχής των αντίστοιχων υπηρεσιών. </w:t>
      </w:r>
    </w:p>
    <w:p w:rsidR="00CC36F8" w:rsidRPr="00CC36F8" w:rsidRDefault="00CC36F8" w:rsidP="00D47C5D">
      <w:pPr>
        <w:numPr>
          <w:ilvl w:val="0"/>
          <w:numId w:val="3"/>
        </w:numPr>
        <w:jc w:val="both"/>
        <w:rPr>
          <w:sz w:val="22"/>
          <w:szCs w:val="22"/>
        </w:rPr>
      </w:pPr>
      <w:r w:rsidRPr="00CC36F8">
        <w:rPr>
          <w:sz w:val="22"/>
          <w:szCs w:val="22"/>
        </w:rPr>
        <w:t>Μείωση προσλήψεων εποχικού προσωπικού.</w:t>
      </w:r>
    </w:p>
    <w:p w:rsidR="00CC36F8" w:rsidRDefault="00CC36F8" w:rsidP="00CC36F8">
      <w:pPr>
        <w:jc w:val="both"/>
        <w:rPr>
          <w:sz w:val="22"/>
          <w:szCs w:val="22"/>
        </w:rPr>
      </w:pPr>
    </w:p>
    <w:p w:rsidR="00740CE2" w:rsidRDefault="00740CE2"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lastRenderedPageBreak/>
        <w:t>Δικαιοσύνη, Διαφάνεια, Ανθρώπινα δικαιώματα</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Το</w:t>
      </w:r>
      <w:r w:rsidR="005F3FEB">
        <w:rPr>
          <w:sz w:val="22"/>
          <w:szCs w:val="22"/>
        </w:rPr>
        <w:t xml:space="preserve"> </w:t>
      </w:r>
      <w:r w:rsidRPr="00CC36F8">
        <w:rPr>
          <w:sz w:val="22"/>
          <w:szCs w:val="22"/>
        </w:rPr>
        <w:t>Υπουργείο Δικαιοσύνης, Διαφάνειας και Ανθρωπίνων Δικαιωμάτων</w:t>
      </w:r>
      <w:r w:rsidR="005F3FEB">
        <w:rPr>
          <w:sz w:val="22"/>
          <w:szCs w:val="22"/>
        </w:rPr>
        <w:t xml:space="preserve"> </w:t>
      </w:r>
      <w:r w:rsidRPr="00CC36F8">
        <w:rPr>
          <w:sz w:val="22"/>
          <w:szCs w:val="22"/>
        </w:rPr>
        <w:t>κατά το 2017 σχεδιάζει την εφαρμογή μιας σειράς δράσεων με στόχο την:</w:t>
      </w:r>
    </w:p>
    <w:p w:rsidR="00CC36F8" w:rsidRPr="00CC36F8" w:rsidRDefault="00CC36F8" w:rsidP="00CC36F8">
      <w:pPr>
        <w:jc w:val="both"/>
        <w:rPr>
          <w:sz w:val="22"/>
          <w:szCs w:val="22"/>
        </w:rPr>
      </w:pPr>
      <w:r w:rsidRPr="00CC36F8">
        <w:rPr>
          <w:sz w:val="22"/>
          <w:szCs w:val="22"/>
        </w:rPr>
        <w:t xml:space="preserve"> </w:t>
      </w:r>
    </w:p>
    <w:p w:rsidR="00CC36F8" w:rsidRPr="00CC36F8" w:rsidRDefault="00CC36F8" w:rsidP="00D47C5D">
      <w:pPr>
        <w:numPr>
          <w:ilvl w:val="0"/>
          <w:numId w:val="3"/>
        </w:numPr>
        <w:jc w:val="both"/>
        <w:rPr>
          <w:sz w:val="22"/>
          <w:szCs w:val="22"/>
        </w:rPr>
      </w:pPr>
      <w:r w:rsidRPr="00CC36F8">
        <w:rPr>
          <w:sz w:val="22"/>
          <w:szCs w:val="22"/>
        </w:rPr>
        <w:t>Βελτίωση και ανάπτυξη των υπηρεσιών υγείας, απεξάρτησης και εκπαίδευσης/ επιμόρφωσης που παρέχονται στα καταστήματα κράτησης.</w:t>
      </w:r>
    </w:p>
    <w:p w:rsidR="00CC36F8" w:rsidRPr="00CC36F8" w:rsidRDefault="00CC36F8" w:rsidP="00D47C5D">
      <w:pPr>
        <w:numPr>
          <w:ilvl w:val="0"/>
          <w:numId w:val="3"/>
        </w:numPr>
        <w:jc w:val="both"/>
        <w:rPr>
          <w:sz w:val="22"/>
          <w:szCs w:val="22"/>
        </w:rPr>
      </w:pPr>
      <w:r w:rsidRPr="00CC36F8">
        <w:rPr>
          <w:sz w:val="22"/>
          <w:szCs w:val="22"/>
        </w:rPr>
        <w:t>Ανάπτυξη υπηρεσιών για ανηλίκους και νέ</w:t>
      </w:r>
      <w:r w:rsidR="001D2499">
        <w:rPr>
          <w:sz w:val="22"/>
          <w:szCs w:val="22"/>
        </w:rPr>
        <w:t>ους με παραβατική συμπεριφορά (μ</w:t>
      </w:r>
      <w:r w:rsidRPr="00CC36F8">
        <w:rPr>
          <w:sz w:val="22"/>
          <w:szCs w:val="22"/>
        </w:rPr>
        <w:t>ονάδες μέριμνας νέων, υπηρεσίες εκπαίδευσης, ενίσχυση εξωιδρυματικής μεταχείρισης).</w:t>
      </w:r>
    </w:p>
    <w:p w:rsidR="00CC36F8" w:rsidRPr="00CC36F8" w:rsidRDefault="00CC36F8" w:rsidP="00D47C5D">
      <w:pPr>
        <w:numPr>
          <w:ilvl w:val="0"/>
          <w:numId w:val="3"/>
        </w:numPr>
        <w:jc w:val="both"/>
        <w:rPr>
          <w:sz w:val="22"/>
          <w:szCs w:val="22"/>
        </w:rPr>
      </w:pPr>
      <w:r w:rsidRPr="00CC36F8">
        <w:rPr>
          <w:sz w:val="22"/>
          <w:szCs w:val="22"/>
        </w:rPr>
        <w:t>Βελτίωση των υποδομών και κατ’ επέκταση των συνθηκών κράτησης και ενίσχυση του επιπέδου ασφάλειας στα καταστήματα κράτησης.</w:t>
      </w:r>
    </w:p>
    <w:p w:rsidR="00CC36F8" w:rsidRPr="00CC36F8" w:rsidRDefault="00CC36F8" w:rsidP="00D47C5D">
      <w:pPr>
        <w:numPr>
          <w:ilvl w:val="0"/>
          <w:numId w:val="3"/>
        </w:numPr>
        <w:jc w:val="both"/>
        <w:rPr>
          <w:sz w:val="22"/>
          <w:szCs w:val="22"/>
        </w:rPr>
      </w:pPr>
      <w:r w:rsidRPr="00CC36F8">
        <w:rPr>
          <w:sz w:val="22"/>
          <w:szCs w:val="22"/>
        </w:rPr>
        <w:t>Διοικητική αναδιοργάνωση της σωφρονιστικής διοίκησης και ορθολογική αξιοποίηση του πρ</w:t>
      </w:r>
      <w:r w:rsidRPr="00CC36F8">
        <w:rPr>
          <w:sz w:val="22"/>
          <w:szCs w:val="22"/>
        </w:rPr>
        <w:t>ο</w:t>
      </w:r>
      <w:r w:rsidRPr="00CC36F8">
        <w:rPr>
          <w:sz w:val="22"/>
          <w:szCs w:val="22"/>
        </w:rPr>
        <w:t>σωπικού.</w:t>
      </w:r>
    </w:p>
    <w:p w:rsidR="00CC36F8" w:rsidRPr="00CC36F8" w:rsidRDefault="00CC36F8" w:rsidP="00D47C5D">
      <w:pPr>
        <w:numPr>
          <w:ilvl w:val="0"/>
          <w:numId w:val="3"/>
        </w:numPr>
        <w:jc w:val="both"/>
        <w:rPr>
          <w:sz w:val="22"/>
          <w:szCs w:val="22"/>
        </w:rPr>
      </w:pPr>
      <w:r w:rsidRPr="00CC36F8">
        <w:rPr>
          <w:sz w:val="22"/>
          <w:szCs w:val="22"/>
        </w:rPr>
        <w:t>Επέκταση της χρήσης των εναλλακτικών της φυλάκισης μέτρων για τη μείωση του πληθυσμού των φυλακών και τη μείωση του συνολικού κόστους.</w:t>
      </w:r>
    </w:p>
    <w:p w:rsidR="00CC36F8" w:rsidRPr="00CC36F8" w:rsidRDefault="00CC36F8" w:rsidP="00D47C5D">
      <w:pPr>
        <w:numPr>
          <w:ilvl w:val="0"/>
          <w:numId w:val="3"/>
        </w:numPr>
        <w:jc w:val="both"/>
        <w:rPr>
          <w:sz w:val="22"/>
          <w:szCs w:val="22"/>
        </w:rPr>
      </w:pPr>
      <w:r w:rsidRPr="00CC36F8">
        <w:rPr>
          <w:sz w:val="22"/>
          <w:szCs w:val="22"/>
        </w:rPr>
        <w:t>Αναδιοργάνωση των αγροτικών καταστημάτων κράτησης και των παραγωγικών εργαστηρίων που λειτουργούν στα καταστήματα κράτησης, με σκοπό την ενίσχυση της εργασιακής ένταξης μετά την αποφυλάκιση και της αυτοχρηματοδότησης των δομών.</w:t>
      </w:r>
    </w:p>
    <w:p w:rsidR="00CC36F8" w:rsidRPr="00CC36F8" w:rsidRDefault="00CC36F8" w:rsidP="00CC36F8">
      <w:pPr>
        <w:ind w:left="426" w:hanging="426"/>
        <w:jc w:val="both"/>
        <w:rPr>
          <w:sz w:val="22"/>
          <w:szCs w:val="22"/>
        </w:rPr>
      </w:pPr>
    </w:p>
    <w:p w:rsidR="00CC36F8" w:rsidRPr="00CC36F8" w:rsidRDefault="00CC36F8" w:rsidP="00CC36F8">
      <w:pPr>
        <w:jc w:val="both"/>
        <w:rPr>
          <w:sz w:val="22"/>
          <w:szCs w:val="22"/>
        </w:rPr>
      </w:pPr>
      <w:r w:rsidRPr="00CC36F8">
        <w:rPr>
          <w:sz w:val="22"/>
          <w:szCs w:val="22"/>
        </w:rPr>
        <w:t>Σημαντική στήριξη στην υλοποίηση των πολιτικών του Υπουργείου παρέχεται από το νέο ΕΣΠΑ</w:t>
      </w:r>
      <w:r w:rsidR="005F3FEB">
        <w:rPr>
          <w:sz w:val="22"/>
          <w:szCs w:val="22"/>
        </w:rPr>
        <w:t xml:space="preserve"> </w:t>
      </w:r>
      <w:r w:rsidRPr="00CC36F8">
        <w:rPr>
          <w:sz w:val="22"/>
          <w:szCs w:val="22"/>
        </w:rPr>
        <w:t>2014 – 2020 στο οποίο έχει ενταχθεί ή έχει προταθεί για ένταξη μια σειρά έργων όπως:</w:t>
      </w:r>
    </w:p>
    <w:p w:rsidR="00CC36F8" w:rsidRPr="00CC36F8" w:rsidRDefault="00CC36F8" w:rsidP="00CC36F8">
      <w:pPr>
        <w:jc w:val="both"/>
        <w:rPr>
          <w:sz w:val="22"/>
          <w:szCs w:val="22"/>
        </w:rPr>
      </w:pPr>
    </w:p>
    <w:p w:rsidR="00CC36F8" w:rsidRPr="00CC36F8" w:rsidRDefault="00C24E0C" w:rsidP="00C24E0C">
      <w:pPr>
        <w:tabs>
          <w:tab w:val="left" w:pos="426"/>
        </w:tabs>
        <w:jc w:val="both"/>
        <w:rPr>
          <w:sz w:val="22"/>
          <w:szCs w:val="22"/>
        </w:rPr>
      </w:pPr>
      <w:r>
        <w:rPr>
          <w:sz w:val="22"/>
          <w:szCs w:val="22"/>
        </w:rPr>
        <w:t>α.</w:t>
      </w:r>
      <w:r w:rsidR="00CC36F8" w:rsidRPr="00CC36F8">
        <w:rPr>
          <w:sz w:val="22"/>
          <w:szCs w:val="22"/>
        </w:rPr>
        <w:t xml:space="preserve"> </w:t>
      </w:r>
      <w:r>
        <w:rPr>
          <w:sz w:val="22"/>
          <w:szCs w:val="22"/>
        </w:rPr>
        <w:tab/>
      </w:r>
      <w:r w:rsidR="00CC36F8" w:rsidRPr="00CC36F8">
        <w:rPr>
          <w:sz w:val="22"/>
          <w:szCs w:val="22"/>
        </w:rPr>
        <w:t>Έργα που έχουν ενταχθεί</w:t>
      </w:r>
      <w:r w:rsidR="00A778FA">
        <w:rPr>
          <w:sz w:val="22"/>
          <w:szCs w:val="22"/>
        </w:rPr>
        <w:t>:</w:t>
      </w:r>
    </w:p>
    <w:p w:rsidR="00CC36F8" w:rsidRPr="00CC36F8" w:rsidRDefault="00CC36F8" w:rsidP="00D47C5D">
      <w:pPr>
        <w:numPr>
          <w:ilvl w:val="0"/>
          <w:numId w:val="3"/>
        </w:numPr>
        <w:jc w:val="both"/>
        <w:rPr>
          <w:sz w:val="22"/>
          <w:szCs w:val="22"/>
        </w:rPr>
      </w:pPr>
      <w:r w:rsidRPr="00CC36F8">
        <w:rPr>
          <w:sz w:val="22"/>
          <w:szCs w:val="22"/>
        </w:rPr>
        <w:t>Ολοκληρωμένο Σύστημα Διαχείρισης Δικαστικών Υποθέσεων Πολιτικής και Ποινικής Διαδικ</w:t>
      </w:r>
      <w:r w:rsidRPr="00CC36F8">
        <w:rPr>
          <w:sz w:val="22"/>
          <w:szCs w:val="22"/>
        </w:rPr>
        <w:t>α</w:t>
      </w:r>
      <w:r w:rsidRPr="00CC36F8">
        <w:rPr>
          <w:sz w:val="22"/>
          <w:szCs w:val="22"/>
        </w:rPr>
        <w:t>σίας Α΄ Φάση (ΟΣΔΔΥ - ΠΠ). Το έργο υλοποιείται με αναμενόμενη ολοκλήρωση τον Δεκέμβριο του 2017.</w:t>
      </w:r>
    </w:p>
    <w:p w:rsidR="00CC36F8" w:rsidRPr="00CC36F8" w:rsidRDefault="00CC36F8" w:rsidP="00D47C5D">
      <w:pPr>
        <w:numPr>
          <w:ilvl w:val="0"/>
          <w:numId w:val="3"/>
        </w:numPr>
        <w:jc w:val="both"/>
        <w:rPr>
          <w:sz w:val="22"/>
          <w:szCs w:val="22"/>
        </w:rPr>
      </w:pPr>
      <w:r w:rsidRPr="00CC36F8">
        <w:rPr>
          <w:sz w:val="22"/>
          <w:szCs w:val="22"/>
        </w:rPr>
        <w:t xml:space="preserve">Ολοκληρωμένο Σύστημα Πρακτικών Δικαστηρίων (έργο «Σύμπραξη Δημοσίου - Ιδιωτικού Τομέα για την Ψηφιακή Καταγραφή, Αποθήκευση και Διάθεση Πρακτικών Συνεδριάσεων»). </w:t>
      </w:r>
    </w:p>
    <w:p w:rsidR="00CC36F8" w:rsidRPr="00CC36F8" w:rsidRDefault="00CC36F8" w:rsidP="00D47C5D">
      <w:pPr>
        <w:numPr>
          <w:ilvl w:val="0"/>
          <w:numId w:val="3"/>
        </w:numPr>
        <w:jc w:val="both"/>
        <w:rPr>
          <w:b/>
          <w:sz w:val="22"/>
          <w:szCs w:val="22"/>
          <w:u w:val="single"/>
        </w:rPr>
      </w:pPr>
      <w:r w:rsidRPr="00CC36F8">
        <w:rPr>
          <w:sz w:val="22"/>
          <w:szCs w:val="22"/>
        </w:rPr>
        <w:t>Δράσεις Βελτιστοποίησης της Ροής Ποινικής, Πολιτικής και Διοικητικής Διαδικασίας</w:t>
      </w:r>
      <w:r w:rsidRPr="00CC36F8">
        <w:rPr>
          <w:b/>
          <w:sz w:val="22"/>
          <w:szCs w:val="22"/>
        </w:rPr>
        <w:t>.</w:t>
      </w:r>
      <w:r w:rsidRPr="00CC36F8">
        <w:rPr>
          <w:sz w:val="22"/>
          <w:szCs w:val="22"/>
        </w:rPr>
        <w:t xml:space="preserve"> Το έργο αφορά στη σχεδίαση μιας ενιαίας και ολοκληρωμένης επιχειρησιακής αρχιτεκτονικής της Ποιν</w:t>
      </w:r>
      <w:r w:rsidRPr="00CC36F8">
        <w:rPr>
          <w:sz w:val="22"/>
          <w:szCs w:val="22"/>
        </w:rPr>
        <w:t>ι</w:t>
      </w:r>
      <w:r w:rsidRPr="00CC36F8">
        <w:rPr>
          <w:sz w:val="22"/>
          <w:szCs w:val="22"/>
        </w:rPr>
        <w:t xml:space="preserve">κής, Πολιτικής και Διοικητικής διαδικασίας και των διαδικασιών διοικητικής υποστήριξης σε </w:t>
      </w:r>
      <w:r w:rsidRPr="00CC36F8">
        <w:rPr>
          <w:sz w:val="22"/>
          <w:szCs w:val="22"/>
        </w:rPr>
        <w:t>ό</w:t>
      </w:r>
      <w:r w:rsidRPr="00CC36F8">
        <w:rPr>
          <w:sz w:val="22"/>
          <w:szCs w:val="22"/>
        </w:rPr>
        <w:t>λες τις βαθμίδες Δικαστηρίων και Εισαγγελιών, με στόχο τη βελτιστοποίηση της ροής των διαδ</w:t>
      </w:r>
      <w:r w:rsidRPr="00CC36F8">
        <w:rPr>
          <w:sz w:val="22"/>
          <w:szCs w:val="22"/>
        </w:rPr>
        <w:t>ι</w:t>
      </w:r>
      <w:r w:rsidRPr="00CC36F8">
        <w:rPr>
          <w:sz w:val="22"/>
          <w:szCs w:val="22"/>
        </w:rPr>
        <w:t xml:space="preserve">κασιών αυτών. </w:t>
      </w:r>
    </w:p>
    <w:p w:rsidR="00CC36F8" w:rsidRPr="00CC36F8" w:rsidRDefault="00CC36F8" w:rsidP="00CC36F8">
      <w:pPr>
        <w:jc w:val="both"/>
        <w:rPr>
          <w:b/>
          <w:sz w:val="22"/>
          <w:szCs w:val="22"/>
          <w:u w:val="single"/>
        </w:rPr>
      </w:pPr>
    </w:p>
    <w:p w:rsidR="00CC36F8" w:rsidRPr="00CC36F8" w:rsidRDefault="00CC36F8" w:rsidP="00CC36F8">
      <w:pPr>
        <w:jc w:val="both"/>
        <w:rPr>
          <w:sz w:val="22"/>
          <w:szCs w:val="22"/>
        </w:rPr>
      </w:pPr>
      <w:r w:rsidRPr="00CC36F8">
        <w:rPr>
          <w:sz w:val="22"/>
          <w:szCs w:val="22"/>
        </w:rPr>
        <w:t>β.</w:t>
      </w:r>
      <w:r w:rsidR="005F3FEB">
        <w:rPr>
          <w:sz w:val="22"/>
          <w:szCs w:val="22"/>
        </w:rPr>
        <w:t xml:space="preserve"> </w:t>
      </w:r>
      <w:r w:rsidRPr="00CC36F8">
        <w:rPr>
          <w:sz w:val="22"/>
          <w:szCs w:val="22"/>
        </w:rPr>
        <w:t>Έργα που έχουν προταθεί για ένταξη</w:t>
      </w:r>
      <w:r w:rsidR="00A778FA">
        <w:rPr>
          <w:sz w:val="22"/>
          <w:szCs w:val="22"/>
        </w:rPr>
        <w:t>:</w:t>
      </w:r>
      <w:r w:rsidRPr="00CC36F8">
        <w:rPr>
          <w:sz w:val="22"/>
          <w:szCs w:val="22"/>
        </w:rPr>
        <w:t xml:space="preserve"> </w:t>
      </w:r>
    </w:p>
    <w:p w:rsidR="00CC36F8" w:rsidRPr="00CC36F8" w:rsidRDefault="00CC36F8" w:rsidP="00D47C5D">
      <w:pPr>
        <w:numPr>
          <w:ilvl w:val="0"/>
          <w:numId w:val="3"/>
        </w:numPr>
        <w:jc w:val="both"/>
        <w:rPr>
          <w:sz w:val="22"/>
          <w:szCs w:val="22"/>
        </w:rPr>
      </w:pPr>
      <w:r w:rsidRPr="00CC36F8">
        <w:rPr>
          <w:sz w:val="22"/>
          <w:szCs w:val="22"/>
        </w:rPr>
        <w:t>Ολοκληρωμένο Σύστημα Διαχείρισης Δικαστικών Υποθέσεων για την Πολιτική και Ποινική Δι</w:t>
      </w:r>
      <w:r w:rsidRPr="00CC36F8">
        <w:rPr>
          <w:sz w:val="22"/>
          <w:szCs w:val="22"/>
        </w:rPr>
        <w:t>α</w:t>
      </w:r>
      <w:r w:rsidRPr="00CC36F8">
        <w:rPr>
          <w:sz w:val="22"/>
          <w:szCs w:val="22"/>
        </w:rPr>
        <w:t>δικασία Β' Φάση. Το έργο αφορά στην επέκταση του συστήματος ΟΣΔΔΥ Α΄ Φάσης στα υπόλο</w:t>
      </w:r>
      <w:r w:rsidRPr="00CC36F8">
        <w:rPr>
          <w:sz w:val="22"/>
          <w:szCs w:val="22"/>
        </w:rPr>
        <w:t>ι</w:t>
      </w:r>
      <w:r w:rsidRPr="00CC36F8">
        <w:rPr>
          <w:sz w:val="22"/>
          <w:szCs w:val="22"/>
        </w:rPr>
        <w:t xml:space="preserve">πα δικαστήρια της χώρας. </w:t>
      </w:r>
    </w:p>
    <w:p w:rsidR="00CC36F8" w:rsidRPr="00CC36F8" w:rsidRDefault="00CC36F8" w:rsidP="00D47C5D">
      <w:pPr>
        <w:numPr>
          <w:ilvl w:val="0"/>
          <w:numId w:val="3"/>
        </w:numPr>
        <w:jc w:val="both"/>
        <w:rPr>
          <w:sz w:val="22"/>
          <w:szCs w:val="22"/>
        </w:rPr>
      </w:pPr>
      <w:r w:rsidRPr="00CC36F8">
        <w:rPr>
          <w:sz w:val="22"/>
          <w:szCs w:val="22"/>
        </w:rPr>
        <w:t xml:space="preserve">Υπηρεσίες Τηλεδιάσκεψης σε δικαστήρια και σωφρονιστικά καταστήματα. </w:t>
      </w:r>
    </w:p>
    <w:p w:rsidR="00CC36F8" w:rsidRPr="00CC36F8" w:rsidRDefault="00CC36F8" w:rsidP="00D47C5D">
      <w:pPr>
        <w:numPr>
          <w:ilvl w:val="0"/>
          <w:numId w:val="3"/>
        </w:numPr>
        <w:jc w:val="both"/>
        <w:rPr>
          <w:sz w:val="22"/>
          <w:szCs w:val="22"/>
        </w:rPr>
      </w:pPr>
      <w:r w:rsidRPr="00CC36F8">
        <w:rPr>
          <w:sz w:val="22"/>
          <w:szCs w:val="22"/>
        </w:rPr>
        <w:t>Ψηφιοποίηση Εντύπων Αρχείων και Δεδομένων Δικαστηρίων, Αρχείου Ανεκτέλεστων Αποφάσ</w:t>
      </w:r>
      <w:r w:rsidRPr="00CC36F8">
        <w:rPr>
          <w:sz w:val="22"/>
          <w:szCs w:val="22"/>
        </w:rPr>
        <w:t>ε</w:t>
      </w:r>
      <w:r w:rsidRPr="00CC36F8">
        <w:rPr>
          <w:sz w:val="22"/>
          <w:szCs w:val="22"/>
        </w:rPr>
        <w:t>ων, εντύπου αρχείου υποθηκοφυλακείων, Ψηφιακές Υπηρεσίες Τμήματος Πτωχεύσεων Πρωτοδ</w:t>
      </w:r>
      <w:r w:rsidRPr="00CC36F8">
        <w:rPr>
          <w:sz w:val="22"/>
          <w:szCs w:val="22"/>
        </w:rPr>
        <w:t>ι</w:t>
      </w:r>
      <w:r w:rsidRPr="00CC36F8">
        <w:rPr>
          <w:sz w:val="22"/>
          <w:szCs w:val="22"/>
        </w:rPr>
        <w:t>κείου Αθηνών και παροχή ηλεκτρονικών υπηρεσιών</w:t>
      </w:r>
    </w:p>
    <w:p w:rsidR="00CC36F8" w:rsidRPr="00CC36F8" w:rsidRDefault="00CC36F8" w:rsidP="00D47C5D">
      <w:pPr>
        <w:numPr>
          <w:ilvl w:val="0"/>
          <w:numId w:val="3"/>
        </w:numPr>
        <w:jc w:val="both"/>
        <w:rPr>
          <w:sz w:val="22"/>
          <w:szCs w:val="22"/>
        </w:rPr>
      </w:pPr>
      <w:r w:rsidRPr="00CC36F8">
        <w:rPr>
          <w:sz w:val="22"/>
          <w:szCs w:val="22"/>
        </w:rPr>
        <w:t xml:space="preserve">Αναδιοργάνωση του τρόπου Διοίκησης των καταστημάτων κράτησης με έμφαση στην </w:t>
      </w:r>
      <w:r w:rsidR="00A778FA">
        <w:rPr>
          <w:sz w:val="22"/>
          <w:szCs w:val="22"/>
        </w:rPr>
        <w:t>α</w:t>
      </w:r>
      <w:r w:rsidRPr="00CC36F8">
        <w:rPr>
          <w:sz w:val="22"/>
          <w:szCs w:val="22"/>
        </w:rPr>
        <w:t xml:space="preserve">νάπτυξη του </w:t>
      </w:r>
      <w:r w:rsidR="00A778FA">
        <w:rPr>
          <w:sz w:val="22"/>
          <w:szCs w:val="22"/>
        </w:rPr>
        <w:t>α</w:t>
      </w:r>
      <w:r w:rsidRPr="00CC36F8">
        <w:rPr>
          <w:sz w:val="22"/>
          <w:szCs w:val="22"/>
        </w:rPr>
        <w:t xml:space="preserve">νθρώπινου </w:t>
      </w:r>
      <w:r w:rsidR="00A778FA">
        <w:rPr>
          <w:sz w:val="22"/>
          <w:szCs w:val="22"/>
        </w:rPr>
        <w:t>δ</w:t>
      </w:r>
      <w:r w:rsidRPr="00CC36F8">
        <w:rPr>
          <w:sz w:val="22"/>
          <w:szCs w:val="22"/>
        </w:rPr>
        <w:t xml:space="preserve">υναμικού. </w:t>
      </w:r>
    </w:p>
    <w:p w:rsidR="00CC36F8" w:rsidRPr="00CC36F8" w:rsidRDefault="00CC36F8" w:rsidP="00D47C5D">
      <w:pPr>
        <w:numPr>
          <w:ilvl w:val="0"/>
          <w:numId w:val="3"/>
        </w:numPr>
        <w:jc w:val="both"/>
        <w:rPr>
          <w:sz w:val="22"/>
          <w:szCs w:val="22"/>
        </w:rPr>
      </w:pPr>
      <w:r w:rsidRPr="00CC36F8">
        <w:rPr>
          <w:sz w:val="22"/>
          <w:szCs w:val="22"/>
        </w:rPr>
        <w:t xml:space="preserve">Αναβάθμιση των υπηρεσιών που παρέχονται από τις δομές που λειτουργούν υπό την εποπτεία της Γραμματείας Αντεγκληματικής Πολιτικής. </w:t>
      </w:r>
    </w:p>
    <w:p w:rsidR="00CC36F8" w:rsidRPr="00CC36F8" w:rsidRDefault="00CC36F8" w:rsidP="00D47C5D">
      <w:pPr>
        <w:numPr>
          <w:ilvl w:val="0"/>
          <w:numId w:val="3"/>
        </w:numPr>
        <w:jc w:val="both"/>
        <w:rPr>
          <w:b/>
          <w:sz w:val="22"/>
          <w:szCs w:val="22"/>
        </w:rPr>
      </w:pPr>
      <w:r w:rsidRPr="00CC36F8">
        <w:rPr>
          <w:sz w:val="22"/>
          <w:szCs w:val="22"/>
        </w:rPr>
        <w:t>Ολοκληρωμένο σύστημα διαχείρισης καταγγελιών/πληροφοριών οικονομικής απάτης και διαφθ</w:t>
      </w:r>
      <w:r w:rsidRPr="00CC36F8">
        <w:rPr>
          <w:sz w:val="22"/>
          <w:szCs w:val="22"/>
        </w:rPr>
        <w:t>ο</w:t>
      </w:r>
      <w:r w:rsidRPr="00CC36F8">
        <w:rPr>
          <w:sz w:val="22"/>
          <w:szCs w:val="22"/>
        </w:rPr>
        <w:t xml:space="preserve">ράς. </w:t>
      </w:r>
    </w:p>
    <w:p w:rsidR="00CC36F8" w:rsidRPr="00CC36F8" w:rsidRDefault="00CC36F8" w:rsidP="00CC36F8">
      <w:pPr>
        <w:jc w:val="both"/>
        <w:rPr>
          <w:b/>
          <w:sz w:val="22"/>
          <w:szCs w:val="22"/>
        </w:rPr>
      </w:pPr>
    </w:p>
    <w:p w:rsidR="00CC36F8" w:rsidRPr="00CC36F8" w:rsidRDefault="00CC36F8" w:rsidP="00CC36F8">
      <w:pPr>
        <w:jc w:val="both"/>
        <w:rPr>
          <w:sz w:val="22"/>
          <w:szCs w:val="22"/>
        </w:rPr>
      </w:pPr>
      <w:r w:rsidRPr="00CC36F8">
        <w:rPr>
          <w:sz w:val="22"/>
          <w:szCs w:val="22"/>
        </w:rPr>
        <w:t>Επιπλέον, σχεδιάζεται να αναληφθούν νομοθετικές πρωτοβουλίες για:</w:t>
      </w:r>
    </w:p>
    <w:p w:rsidR="00CC36F8" w:rsidRPr="00CC36F8" w:rsidRDefault="00CC36F8" w:rsidP="00CC36F8">
      <w:pPr>
        <w:jc w:val="both"/>
        <w:rPr>
          <w:sz w:val="22"/>
          <w:szCs w:val="22"/>
        </w:rPr>
      </w:pPr>
    </w:p>
    <w:p w:rsidR="00CC36F8" w:rsidRPr="00CC36F8" w:rsidRDefault="00CC36F8" w:rsidP="00D47C5D">
      <w:pPr>
        <w:numPr>
          <w:ilvl w:val="0"/>
          <w:numId w:val="3"/>
        </w:numPr>
        <w:jc w:val="both"/>
        <w:rPr>
          <w:sz w:val="22"/>
          <w:szCs w:val="22"/>
        </w:rPr>
      </w:pPr>
      <w:r w:rsidRPr="00CC36F8">
        <w:rPr>
          <w:sz w:val="22"/>
          <w:szCs w:val="22"/>
        </w:rPr>
        <w:t>Εναρμόνιση ποινικών και διοικητικών μέσων για την καταπολέμηση της φοροδιαφυγής</w:t>
      </w:r>
    </w:p>
    <w:p w:rsidR="00CC36F8" w:rsidRPr="00CC36F8" w:rsidRDefault="00CC36F8" w:rsidP="00D47C5D">
      <w:pPr>
        <w:numPr>
          <w:ilvl w:val="0"/>
          <w:numId w:val="3"/>
        </w:numPr>
        <w:jc w:val="both"/>
        <w:rPr>
          <w:sz w:val="22"/>
          <w:szCs w:val="22"/>
        </w:rPr>
      </w:pPr>
      <w:r w:rsidRPr="00CC36F8">
        <w:rPr>
          <w:sz w:val="22"/>
          <w:szCs w:val="22"/>
        </w:rPr>
        <w:t>Αναμόρφωση Ποινικού Κώδικα, Κώδικα Ποινικής Δικονομία, Σωφρονιστικού Κώδικα</w:t>
      </w:r>
    </w:p>
    <w:p w:rsidR="00CC36F8" w:rsidRPr="00CC36F8" w:rsidRDefault="00CC36F8" w:rsidP="00D47C5D">
      <w:pPr>
        <w:numPr>
          <w:ilvl w:val="0"/>
          <w:numId w:val="3"/>
        </w:numPr>
        <w:jc w:val="both"/>
        <w:rPr>
          <w:sz w:val="22"/>
          <w:szCs w:val="22"/>
        </w:rPr>
      </w:pPr>
      <w:r w:rsidRPr="00CC36F8">
        <w:rPr>
          <w:sz w:val="22"/>
          <w:szCs w:val="22"/>
        </w:rPr>
        <w:lastRenderedPageBreak/>
        <w:t xml:space="preserve">Τροποποίηση του </w:t>
      </w:r>
      <w:r w:rsidR="00A778FA">
        <w:rPr>
          <w:sz w:val="22"/>
          <w:szCs w:val="22"/>
        </w:rPr>
        <w:t>ν</w:t>
      </w:r>
      <w:r w:rsidRPr="00CC36F8">
        <w:rPr>
          <w:sz w:val="22"/>
          <w:szCs w:val="22"/>
        </w:rPr>
        <w:t xml:space="preserve">. 4312/2014 για την ποινική συνδιαλλαγή </w:t>
      </w:r>
    </w:p>
    <w:p w:rsidR="00CC36F8" w:rsidRPr="00CC36F8" w:rsidRDefault="00CC36F8" w:rsidP="00D47C5D">
      <w:pPr>
        <w:numPr>
          <w:ilvl w:val="0"/>
          <w:numId w:val="3"/>
        </w:numPr>
        <w:jc w:val="both"/>
        <w:rPr>
          <w:sz w:val="22"/>
          <w:szCs w:val="22"/>
        </w:rPr>
      </w:pPr>
      <w:r w:rsidRPr="00CC36F8">
        <w:rPr>
          <w:sz w:val="22"/>
          <w:szCs w:val="22"/>
        </w:rPr>
        <w:t>Αναθεώρηση του Κώδικα Απαλλοτριώσεων</w:t>
      </w:r>
    </w:p>
    <w:p w:rsidR="00CC36F8" w:rsidRPr="00CC36F8" w:rsidRDefault="00CC36F8" w:rsidP="00D47C5D">
      <w:pPr>
        <w:numPr>
          <w:ilvl w:val="0"/>
          <w:numId w:val="3"/>
        </w:numPr>
        <w:jc w:val="both"/>
        <w:rPr>
          <w:sz w:val="22"/>
          <w:szCs w:val="22"/>
        </w:rPr>
      </w:pPr>
      <w:r w:rsidRPr="00CC36F8">
        <w:rPr>
          <w:sz w:val="22"/>
          <w:szCs w:val="22"/>
        </w:rPr>
        <w:t>Αναμόρφωση Πτωχευτικού Κώδικα και</w:t>
      </w:r>
      <w:r w:rsidR="005F3FEB">
        <w:rPr>
          <w:sz w:val="22"/>
          <w:szCs w:val="22"/>
        </w:rPr>
        <w:t xml:space="preserve"> </w:t>
      </w:r>
      <w:r w:rsidRPr="00CC36F8">
        <w:rPr>
          <w:sz w:val="22"/>
          <w:szCs w:val="22"/>
        </w:rPr>
        <w:t>έκδοση Προεδρικού Διατάγματος για τον Διαχειριστή Αφερεγγυότητας</w:t>
      </w:r>
    </w:p>
    <w:p w:rsidR="00CC36F8" w:rsidRPr="00CC36F8" w:rsidRDefault="00CC36F8" w:rsidP="00D47C5D">
      <w:pPr>
        <w:numPr>
          <w:ilvl w:val="0"/>
          <w:numId w:val="3"/>
        </w:numPr>
        <w:jc w:val="both"/>
        <w:rPr>
          <w:sz w:val="22"/>
          <w:szCs w:val="22"/>
        </w:rPr>
      </w:pPr>
      <w:r w:rsidRPr="00CC36F8">
        <w:rPr>
          <w:sz w:val="22"/>
          <w:szCs w:val="22"/>
        </w:rPr>
        <w:t>Κατάρτιση σχεδίου έκτακτης ανάγκης για την αντιμετώπιση μαζικής εισροής υποθέσεων εταιρ</w:t>
      </w:r>
      <w:r w:rsidRPr="00CC36F8">
        <w:rPr>
          <w:sz w:val="22"/>
          <w:szCs w:val="22"/>
        </w:rPr>
        <w:t>ι</w:t>
      </w:r>
      <w:r w:rsidRPr="00CC36F8">
        <w:rPr>
          <w:sz w:val="22"/>
          <w:szCs w:val="22"/>
        </w:rPr>
        <w:t>κής αφερεγγυότητας</w:t>
      </w:r>
    </w:p>
    <w:p w:rsidR="00CC36F8" w:rsidRPr="00CC36F8" w:rsidRDefault="00CC36F8" w:rsidP="00D47C5D">
      <w:pPr>
        <w:numPr>
          <w:ilvl w:val="0"/>
          <w:numId w:val="3"/>
        </w:numPr>
        <w:jc w:val="both"/>
        <w:rPr>
          <w:sz w:val="22"/>
          <w:szCs w:val="22"/>
        </w:rPr>
      </w:pPr>
      <w:r w:rsidRPr="00CC36F8">
        <w:rPr>
          <w:sz w:val="22"/>
          <w:szCs w:val="22"/>
        </w:rPr>
        <w:t>Θέσπιση νομοθεσίας για την ηλεκτρονική αναγκαστική εκτέλεση</w:t>
      </w:r>
    </w:p>
    <w:p w:rsidR="00CC36F8" w:rsidRPr="00CC36F8" w:rsidRDefault="00CC36F8" w:rsidP="00D47C5D">
      <w:pPr>
        <w:numPr>
          <w:ilvl w:val="0"/>
          <w:numId w:val="3"/>
        </w:numPr>
        <w:jc w:val="both"/>
        <w:rPr>
          <w:sz w:val="22"/>
          <w:szCs w:val="22"/>
        </w:rPr>
      </w:pPr>
      <w:r w:rsidRPr="00CC36F8">
        <w:rPr>
          <w:sz w:val="22"/>
          <w:szCs w:val="22"/>
        </w:rPr>
        <w:t>Αναμόρφωση νομοθεσίας</w:t>
      </w:r>
      <w:r w:rsidR="005F3FEB">
        <w:rPr>
          <w:sz w:val="22"/>
          <w:szCs w:val="22"/>
        </w:rPr>
        <w:t xml:space="preserve"> </w:t>
      </w:r>
      <w:r w:rsidRPr="00CC36F8">
        <w:rPr>
          <w:sz w:val="22"/>
          <w:szCs w:val="22"/>
        </w:rPr>
        <w:t>για τη διαμεσολάβηση</w:t>
      </w:r>
    </w:p>
    <w:p w:rsidR="00CC36F8" w:rsidRPr="00CC36F8" w:rsidRDefault="00CC36F8" w:rsidP="00D47C5D">
      <w:pPr>
        <w:numPr>
          <w:ilvl w:val="0"/>
          <w:numId w:val="3"/>
        </w:numPr>
        <w:jc w:val="both"/>
        <w:rPr>
          <w:sz w:val="22"/>
          <w:szCs w:val="22"/>
        </w:rPr>
      </w:pPr>
      <w:r w:rsidRPr="00CC36F8">
        <w:rPr>
          <w:sz w:val="22"/>
          <w:szCs w:val="22"/>
        </w:rPr>
        <w:t xml:space="preserve">Θέσπιση νόμου για τη Νομική Βοήθεια </w:t>
      </w:r>
    </w:p>
    <w:p w:rsidR="00CC36F8" w:rsidRPr="00CC36F8" w:rsidRDefault="00CC36F8" w:rsidP="00D47C5D">
      <w:pPr>
        <w:numPr>
          <w:ilvl w:val="0"/>
          <w:numId w:val="3"/>
        </w:numPr>
        <w:jc w:val="both"/>
        <w:rPr>
          <w:sz w:val="22"/>
          <w:szCs w:val="22"/>
        </w:rPr>
      </w:pPr>
      <w:r w:rsidRPr="00CC36F8">
        <w:rPr>
          <w:sz w:val="22"/>
          <w:szCs w:val="22"/>
        </w:rPr>
        <w:t>Θέσπιση νόμου για τα Τέλη και Παράβολα</w:t>
      </w:r>
    </w:p>
    <w:p w:rsidR="00CC36F8" w:rsidRPr="00CC36F8" w:rsidRDefault="00CC36F8" w:rsidP="00D47C5D">
      <w:pPr>
        <w:numPr>
          <w:ilvl w:val="0"/>
          <w:numId w:val="3"/>
        </w:numPr>
        <w:jc w:val="both"/>
        <w:rPr>
          <w:sz w:val="22"/>
          <w:szCs w:val="22"/>
        </w:rPr>
      </w:pPr>
      <w:r w:rsidRPr="00CC36F8">
        <w:rPr>
          <w:sz w:val="22"/>
          <w:szCs w:val="22"/>
        </w:rPr>
        <w:t>Κατάρτιση σχεδίου για την επιτάχυνση της διοικητικής και πολιτικής δικαιοσύνης</w:t>
      </w:r>
    </w:p>
    <w:p w:rsidR="00CC36F8" w:rsidRPr="00CC36F8" w:rsidRDefault="00CC36F8" w:rsidP="00D47C5D">
      <w:pPr>
        <w:numPr>
          <w:ilvl w:val="0"/>
          <w:numId w:val="3"/>
        </w:numPr>
        <w:jc w:val="both"/>
        <w:rPr>
          <w:sz w:val="22"/>
          <w:szCs w:val="22"/>
        </w:rPr>
      </w:pPr>
      <w:r w:rsidRPr="00CC36F8">
        <w:rPr>
          <w:sz w:val="22"/>
          <w:szCs w:val="22"/>
        </w:rPr>
        <w:t>Αναμόρφωση του Κτηματολογίου και των Υποθηκοφυλακείων</w:t>
      </w:r>
    </w:p>
    <w:p w:rsidR="00CC36F8" w:rsidRPr="00CC36F8" w:rsidRDefault="00CC36F8" w:rsidP="00D47C5D">
      <w:pPr>
        <w:numPr>
          <w:ilvl w:val="0"/>
          <w:numId w:val="3"/>
        </w:numPr>
        <w:jc w:val="both"/>
        <w:rPr>
          <w:sz w:val="22"/>
          <w:szCs w:val="22"/>
        </w:rPr>
      </w:pPr>
      <w:r w:rsidRPr="00CC36F8">
        <w:rPr>
          <w:sz w:val="22"/>
          <w:szCs w:val="22"/>
        </w:rPr>
        <w:t>Σύσταση και λειτουργία της Αρχής Επίλυσης Προδικαστικών Προσφυγών</w:t>
      </w:r>
    </w:p>
    <w:p w:rsidR="00CC36F8" w:rsidRPr="00CC36F8" w:rsidRDefault="00CC36F8" w:rsidP="00D47C5D">
      <w:pPr>
        <w:numPr>
          <w:ilvl w:val="0"/>
          <w:numId w:val="3"/>
        </w:numPr>
        <w:jc w:val="both"/>
        <w:rPr>
          <w:sz w:val="22"/>
          <w:szCs w:val="22"/>
        </w:rPr>
      </w:pPr>
      <w:r w:rsidRPr="00CC36F8">
        <w:rPr>
          <w:sz w:val="22"/>
          <w:szCs w:val="22"/>
        </w:rPr>
        <w:t>Αναμόρφωση νομοθετικού πλαισίου για ανεξάρτητες Αρχές</w:t>
      </w:r>
    </w:p>
    <w:p w:rsidR="00CC36F8" w:rsidRPr="00CC36F8" w:rsidRDefault="00CC36F8" w:rsidP="00CC36F8">
      <w:pPr>
        <w:jc w:val="both"/>
        <w:rPr>
          <w:sz w:val="22"/>
          <w:szCs w:val="22"/>
        </w:rPr>
      </w:pPr>
      <w:bookmarkStart w:id="0" w:name="bookmark0"/>
    </w:p>
    <w:bookmarkEnd w:id="0"/>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 xml:space="preserve">Σώμα Επιθεωρητών-Ελεγκτών Δημόσιας Διοίκησης </w:t>
      </w:r>
    </w:p>
    <w:p w:rsidR="00A778FA" w:rsidRDefault="00A778FA" w:rsidP="00CC36F8">
      <w:pPr>
        <w:jc w:val="both"/>
        <w:rPr>
          <w:sz w:val="22"/>
          <w:szCs w:val="22"/>
        </w:rPr>
      </w:pPr>
    </w:p>
    <w:p w:rsidR="00CC36F8" w:rsidRDefault="00CC36F8" w:rsidP="00CC36F8">
      <w:pPr>
        <w:jc w:val="both"/>
        <w:rPr>
          <w:sz w:val="22"/>
          <w:szCs w:val="22"/>
        </w:rPr>
      </w:pPr>
      <w:r w:rsidRPr="00CC36F8">
        <w:rPr>
          <w:sz w:val="22"/>
          <w:szCs w:val="22"/>
        </w:rPr>
        <w:t>Το Σώμα Επιθεωρητών-Ελεγκτών Δημόσιας Διοίκησης, αποτελεί έναν από τους παλαιότερους μηχ</w:t>
      </w:r>
      <w:r w:rsidRPr="00CC36F8">
        <w:rPr>
          <w:sz w:val="22"/>
          <w:szCs w:val="22"/>
        </w:rPr>
        <w:t>α</w:t>
      </w:r>
      <w:r w:rsidRPr="00CC36F8">
        <w:rPr>
          <w:sz w:val="22"/>
          <w:szCs w:val="22"/>
        </w:rPr>
        <w:t xml:space="preserve">νισμούς ελέγχου της Δημόσιας Διοίκησης, ο οποίος έχει γενική αρμοδιότητα ελέγχου του συνόλου σχεδόν των δημοσίων υπηρεσιών. </w:t>
      </w:r>
    </w:p>
    <w:p w:rsidR="00A778FA" w:rsidRPr="00CC36F8" w:rsidRDefault="00A778FA" w:rsidP="00CC36F8">
      <w:pPr>
        <w:jc w:val="both"/>
        <w:rPr>
          <w:sz w:val="22"/>
          <w:szCs w:val="22"/>
        </w:rPr>
      </w:pPr>
    </w:p>
    <w:p w:rsidR="00CC36F8" w:rsidRDefault="00CC36F8" w:rsidP="00CC36F8">
      <w:pPr>
        <w:jc w:val="both"/>
        <w:rPr>
          <w:sz w:val="22"/>
          <w:szCs w:val="22"/>
        </w:rPr>
      </w:pPr>
      <w:r w:rsidRPr="00CC36F8">
        <w:rPr>
          <w:sz w:val="22"/>
          <w:szCs w:val="22"/>
        </w:rPr>
        <w:t>Σκοπός της λειτουργίας του ΣΕΕΔΔ είναι η διασφάλιση της εύρυθμης και αποτελεσματικής λειτου</w:t>
      </w:r>
      <w:r w:rsidRPr="00CC36F8">
        <w:rPr>
          <w:sz w:val="22"/>
          <w:szCs w:val="22"/>
        </w:rPr>
        <w:t>ρ</w:t>
      </w:r>
      <w:r w:rsidRPr="00CC36F8">
        <w:rPr>
          <w:sz w:val="22"/>
          <w:szCs w:val="22"/>
        </w:rPr>
        <w:t>γίας της Δημόσιας Διοίκησης.</w:t>
      </w:r>
    </w:p>
    <w:p w:rsidR="00A778FA" w:rsidRPr="00CC36F8" w:rsidRDefault="00A778FA" w:rsidP="00CC36F8">
      <w:pPr>
        <w:jc w:val="both"/>
        <w:rPr>
          <w:sz w:val="22"/>
          <w:szCs w:val="22"/>
        </w:rPr>
      </w:pPr>
    </w:p>
    <w:p w:rsidR="00CC36F8" w:rsidRDefault="00CC36F8" w:rsidP="00CC36F8">
      <w:pPr>
        <w:jc w:val="both"/>
        <w:rPr>
          <w:sz w:val="22"/>
          <w:szCs w:val="22"/>
        </w:rPr>
      </w:pPr>
      <w:r w:rsidRPr="00CC36F8">
        <w:rPr>
          <w:sz w:val="22"/>
          <w:szCs w:val="22"/>
        </w:rPr>
        <w:t>Για το 2017 και για την υλοποίηση του σκοπού του, ο προγραμματισμός του περιλαμβάνει:</w:t>
      </w:r>
    </w:p>
    <w:p w:rsidR="00A778FA" w:rsidRPr="00CC36F8" w:rsidRDefault="00A778FA" w:rsidP="00CC36F8">
      <w:pPr>
        <w:jc w:val="both"/>
        <w:rPr>
          <w:sz w:val="22"/>
          <w:szCs w:val="22"/>
        </w:rPr>
      </w:pPr>
    </w:p>
    <w:p w:rsidR="00CC36F8" w:rsidRPr="00CC36F8" w:rsidRDefault="00CC36F8" w:rsidP="00D47C5D">
      <w:pPr>
        <w:numPr>
          <w:ilvl w:val="0"/>
          <w:numId w:val="3"/>
        </w:numPr>
        <w:jc w:val="both"/>
        <w:rPr>
          <w:sz w:val="22"/>
          <w:szCs w:val="22"/>
        </w:rPr>
      </w:pPr>
      <w:r w:rsidRPr="00CC36F8">
        <w:rPr>
          <w:sz w:val="22"/>
          <w:szCs w:val="22"/>
        </w:rPr>
        <w:t xml:space="preserve"> διενέργεια επι</w:t>
      </w:r>
      <w:r w:rsidR="001D2499">
        <w:rPr>
          <w:sz w:val="22"/>
          <w:szCs w:val="22"/>
        </w:rPr>
        <w:t>θεωρήσεων - ελέγχων και ερευνών,</w:t>
      </w:r>
    </w:p>
    <w:p w:rsidR="00CC36F8" w:rsidRPr="00CC36F8" w:rsidRDefault="00CC36F8" w:rsidP="00D47C5D">
      <w:pPr>
        <w:numPr>
          <w:ilvl w:val="0"/>
          <w:numId w:val="3"/>
        </w:numPr>
        <w:jc w:val="both"/>
        <w:rPr>
          <w:sz w:val="22"/>
          <w:szCs w:val="22"/>
        </w:rPr>
      </w:pPr>
      <w:r w:rsidRPr="00CC36F8">
        <w:rPr>
          <w:sz w:val="22"/>
          <w:szCs w:val="22"/>
        </w:rPr>
        <w:t xml:space="preserve"> διενέργεια προανακρίσεων και προκαταρκτικών εξετάσεων μετά από</w:t>
      </w:r>
      <w:r w:rsidR="005F3FEB">
        <w:rPr>
          <w:sz w:val="22"/>
          <w:szCs w:val="22"/>
        </w:rPr>
        <w:t xml:space="preserve"> </w:t>
      </w:r>
      <w:r w:rsidRPr="00CC36F8">
        <w:rPr>
          <w:sz w:val="22"/>
          <w:szCs w:val="22"/>
        </w:rPr>
        <w:t>παραγγελία του αρμόδ</w:t>
      </w:r>
      <w:r w:rsidR="001D2499">
        <w:rPr>
          <w:sz w:val="22"/>
          <w:szCs w:val="22"/>
        </w:rPr>
        <w:t>ιου εισαγγελέα,</w:t>
      </w:r>
    </w:p>
    <w:p w:rsidR="00CC36F8" w:rsidRPr="00CC36F8" w:rsidRDefault="00CC36F8" w:rsidP="00D47C5D">
      <w:pPr>
        <w:numPr>
          <w:ilvl w:val="0"/>
          <w:numId w:val="3"/>
        </w:numPr>
        <w:jc w:val="both"/>
        <w:rPr>
          <w:sz w:val="22"/>
          <w:szCs w:val="22"/>
        </w:rPr>
      </w:pPr>
      <w:r w:rsidRPr="00CC36F8">
        <w:rPr>
          <w:sz w:val="22"/>
          <w:szCs w:val="22"/>
        </w:rPr>
        <w:t xml:space="preserve"> διενέργεια ένορκων διοικητικών εξετάσεων (ΕΔΕ) κατά τη διάρκεια ή μετά το πέρας των επιθε</w:t>
      </w:r>
      <w:r w:rsidRPr="00CC36F8">
        <w:rPr>
          <w:sz w:val="22"/>
          <w:szCs w:val="22"/>
        </w:rPr>
        <w:t>ω</w:t>
      </w:r>
      <w:r w:rsidRPr="00CC36F8">
        <w:rPr>
          <w:sz w:val="22"/>
          <w:szCs w:val="22"/>
        </w:rPr>
        <w:t xml:space="preserve">ρήσεων </w:t>
      </w:r>
      <w:r w:rsidR="001D2499">
        <w:rPr>
          <w:sz w:val="22"/>
          <w:szCs w:val="22"/>
        </w:rPr>
        <w:t>-</w:t>
      </w:r>
      <w:r w:rsidRPr="00CC36F8">
        <w:rPr>
          <w:sz w:val="22"/>
          <w:szCs w:val="22"/>
        </w:rPr>
        <w:t xml:space="preserve"> ελέγχων για τη διαπίστωση</w:t>
      </w:r>
      <w:r w:rsidR="005F3FEB">
        <w:rPr>
          <w:sz w:val="22"/>
          <w:szCs w:val="22"/>
        </w:rPr>
        <w:t xml:space="preserve"> </w:t>
      </w:r>
      <w:r w:rsidRPr="00CC36F8">
        <w:rPr>
          <w:sz w:val="22"/>
          <w:szCs w:val="22"/>
        </w:rPr>
        <w:t>δ</w:t>
      </w:r>
      <w:r w:rsidR="001D2499">
        <w:rPr>
          <w:sz w:val="22"/>
          <w:szCs w:val="22"/>
        </w:rPr>
        <w:t>ιάπραξης πειθαρχικών αδικημάτων,</w:t>
      </w:r>
    </w:p>
    <w:p w:rsidR="00CC36F8" w:rsidRPr="00CC36F8" w:rsidRDefault="00CC36F8" w:rsidP="00D47C5D">
      <w:pPr>
        <w:numPr>
          <w:ilvl w:val="0"/>
          <w:numId w:val="3"/>
        </w:numPr>
        <w:jc w:val="both"/>
        <w:rPr>
          <w:sz w:val="22"/>
          <w:szCs w:val="22"/>
        </w:rPr>
      </w:pPr>
      <w:r w:rsidRPr="00CC36F8">
        <w:rPr>
          <w:sz w:val="22"/>
          <w:szCs w:val="22"/>
        </w:rPr>
        <w:t xml:space="preserve"> έλεγχος της περιουσιακής κατάστασης των υπαλλήλων των φορέων που ελέγχονται από το Σ</w:t>
      </w:r>
      <w:r w:rsidRPr="00CC36F8">
        <w:rPr>
          <w:sz w:val="22"/>
          <w:szCs w:val="22"/>
        </w:rPr>
        <w:t>Ε</w:t>
      </w:r>
      <w:r w:rsidRPr="00CC36F8">
        <w:rPr>
          <w:sz w:val="22"/>
          <w:szCs w:val="22"/>
        </w:rPr>
        <w:t>ΕΔΔ.</w:t>
      </w:r>
    </w:p>
    <w:p w:rsidR="00CC36F8" w:rsidRPr="00CC36F8" w:rsidRDefault="00CC36F8" w:rsidP="00CC36F8">
      <w:pPr>
        <w:jc w:val="both"/>
        <w:rPr>
          <w:sz w:val="22"/>
          <w:szCs w:val="22"/>
        </w:rPr>
      </w:pPr>
    </w:p>
    <w:p w:rsidR="00CC36F8" w:rsidRDefault="00CC36F8" w:rsidP="00CC36F8">
      <w:pPr>
        <w:jc w:val="both"/>
        <w:rPr>
          <w:sz w:val="22"/>
          <w:szCs w:val="22"/>
        </w:rPr>
      </w:pPr>
      <w:r w:rsidRPr="00CC36F8">
        <w:rPr>
          <w:sz w:val="22"/>
          <w:szCs w:val="22"/>
        </w:rPr>
        <w:t>Το ελεγκτικό έργο του ΣΕΕΔΔ θα εστιασθεί σε φαινόμενα διαφθοράς, κακοδιοίκησης, αδιαφανών δ</w:t>
      </w:r>
      <w:r w:rsidRPr="00CC36F8">
        <w:rPr>
          <w:sz w:val="22"/>
          <w:szCs w:val="22"/>
        </w:rPr>
        <w:t>ι</w:t>
      </w:r>
      <w:r w:rsidRPr="00CC36F8">
        <w:rPr>
          <w:sz w:val="22"/>
          <w:szCs w:val="22"/>
        </w:rPr>
        <w:t>αδικασιών, αναποτελεσματικότητας, χαμηλής παραγωγικότητας και χαμηλής ποιότητας παρεχόμενων υπηρεσιών.</w:t>
      </w:r>
    </w:p>
    <w:p w:rsidR="00A778FA" w:rsidRPr="00CC36F8" w:rsidRDefault="00A778FA" w:rsidP="00CC36F8">
      <w:pPr>
        <w:jc w:val="both"/>
        <w:rPr>
          <w:sz w:val="22"/>
          <w:szCs w:val="22"/>
        </w:rPr>
      </w:pPr>
    </w:p>
    <w:p w:rsidR="00CC36F8" w:rsidRPr="00CC36F8" w:rsidRDefault="00CC36F8" w:rsidP="00CC36F8">
      <w:pPr>
        <w:jc w:val="both"/>
        <w:rPr>
          <w:sz w:val="22"/>
          <w:szCs w:val="22"/>
        </w:rPr>
      </w:pPr>
      <w:r w:rsidRPr="00CC36F8">
        <w:rPr>
          <w:sz w:val="22"/>
          <w:szCs w:val="22"/>
        </w:rPr>
        <w:t>Πεδία της Ελεγκτικής Δράσης του ΣΕΕΔΔ θα είναι</w:t>
      </w:r>
      <w:r w:rsidRPr="00CC36F8">
        <w:rPr>
          <w:b/>
          <w:sz w:val="22"/>
          <w:szCs w:val="22"/>
        </w:rPr>
        <w:t xml:space="preserve"> </w:t>
      </w:r>
      <w:r w:rsidRPr="00CC36F8">
        <w:rPr>
          <w:sz w:val="22"/>
          <w:szCs w:val="22"/>
        </w:rPr>
        <w:t>το Δημόσιο, οι Οργανισμοί Τοπικής Αυτοδιοίκ</w:t>
      </w:r>
      <w:r w:rsidRPr="00CC36F8">
        <w:rPr>
          <w:sz w:val="22"/>
          <w:szCs w:val="22"/>
        </w:rPr>
        <w:t>η</w:t>
      </w:r>
      <w:r w:rsidRPr="00CC36F8">
        <w:rPr>
          <w:sz w:val="22"/>
          <w:szCs w:val="22"/>
        </w:rPr>
        <w:t>σης πρώτου και δεύτερου βαθμού, καθώς και των επιχειρήσεων τους, τα Νομικά Πρόσωπα Δημοσίου Δικαίου και τα κρατικά Νομικά Πρόσωπα Ιδιωτικού Δικαίου, δημόσιες επιχειρήσεις και επιχειρήσεις, τη διοίκηση των οποίων ορίζει άμεσα το Δημόσιο με διοικητική πράξη ή ως μέτοχος.</w:t>
      </w:r>
    </w:p>
    <w:p w:rsidR="00CC36F8" w:rsidRPr="00CC36F8" w:rsidRDefault="00CC36F8" w:rsidP="00CC36F8">
      <w:pPr>
        <w:jc w:val="both"/>
        <w:rPr>
          <w:sz w:val="22"/>
          <w:szCs w:val="22"/>
        </w:rPr>
      </w:pPr>
    </w:p>
    <w:p w:rsid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Αγροτική ανάπτυξη</w:t>
      </w:r>
    </w:p>
    <w:p w:rsidR="00A778FA" w:rsidRPr="00A778FA" w:rsidRDefault="00A778FA" w:rsidP="00CC36F8">
      <w:pPr>
        <w:jc w:val="both"/>
        <w:rPr>
          <w:bCs/>
          <w:sz w:val="20"/>
          <w:szCs w:val="22"/>
        </w:rPr>
      </w:pPr>
    </w:p>
    <w:p w:rsidR="00CC36F8" w:rsidRPr="00CC36F8" w:rsidRDefault="00CC36F8" w:rsidP="00CC36F8">
      <w:pPr>
        <w:jc w:val="both"/>
        <w:rPr>
          <w:bCs/>
          <w:sz w:val="22"/>
          <w:szCs w:val="22"/>
        </w:rPr>
      </w:pPr>
      <w:r w:rsidRPr="00CC36F8">
        <w:rPr>
          <w:bCs/>
          <w:sz w:val="22"/>
          <w:szCs w:val="22"/>
        </w:rPr>
        <w:t>Κατά το 2016 από το Υπουργείο Αγροτικής Ανάπτυξης και Τροφίμων αναλήφθηκαν σημαντικές πρ</w:t>
      </w:r>
      <w:r w:rsidRPr="00CC36F8">
        <w:rPr>
          <w:bCs/>
          <w:sz w:val="22"/>
          <w:szCs w:val="22"/>
        </w:rPr>
        <w:t>ω</w:t>
      </w:r>
      <w:r w:rsidRPr="00CC36F8">
        <w:rPr>
          <w:bCs/>
          <w:sz w:val="22"/>
          <w:szCs w:val="22"/>
        </w:rPr>
        <w:t xml:space="preserve">τοβουλίες με στόχο την ανάπτυξη και την βελτίωση της ανταγωνιστικότητας της ελληνικής γεωργίας. </w:t>
      </w:r>
    </w:p>
    <w:p w:rsidR="00CC36F8" w:rsidRPr="00CC36F8" w:rsidRDefault="00CC36F8" w:rsidP="00CC36F8">
      <w:pPr>
        <w:jc w:val="both"/>
        <w:rPr>
          <w:bCs/>
          <w:sz w:val="22"/>
          <w:szCs w:val="22"/>
        </w:rPr>
      </w:pPr>
    </w:p>
    <w:p w:rsidR="00CC36F8" w:rsidRPr="00CC36F8" w:rsidRDefault="00CC36F8" w:rsidP="00CC36F8">
      <w:pPr>
        <w:jc w:val="both"/>
        <w:rPr>
          <w:sz w:val="22"/>
          <w:szCs w:val="22"/>
        </w:rPr>
      </w:pPr>
      <w:r w:rsidRPr="00CC36F8">
        <w:rPr>
          <w:sz w:val="22"/>
          <w:szCs w:val="22"/>
        </w:rPr>
        <w:t>Ειδικότερα:</w:t>
      </w:r>
    </w:p>
    <w:p w:rsidR="00CC36F8" w:rsidRPr="00CC36F8" w:rsidRDefault="00CC36F8" w:rsidP="00CC36F8">
      <w:pPr>
        <w:jc w:val="both"/>
        <w:rPr>
          <w:sz w:val="22"/>
          <w:szCs w:val="22"/>
        </w:rPr>
      </w:pPr>
    </w:p>
    <w:p w:rsidR="00CC36F8" w:rsidRPr="00CC36F8" w:rsidRDefault="00CC36F8" w:rsidP="00D47C5D">
      <w:pPr>
        <w:numPr>
          <w:ilvl w:val="0"/>
          <w:numId w:val="3"/>
        </w:numPr>
        <w:jc w:val="both"/>
        <w:rPr>
          <w:sz w:val="22"/>
          <w:szCs w:val="22"/>
        </w:rPr>
      </w:pPr>
      <w:r w:rsidRPr="00CC36F8">
        <w:rPr>
          <w:sz w:val="22"/>
          <w:szCs w:val="22"/>
        </w:rPr>
        <w:t>Ψηφίστηκε ο νόμος υπ’ αριθμ.</w:t>
      </w:r>
      <w:r w:rsidR="005F3FEB">
        <w:rPr>
          <w:sz w:val="22"/>
          <w:szCs w:val="22"/>
        </w:rPr>
        <w:t xml:space="preserve"> </w:t>
      </w:r>
      <w:r w:rsidRPr="00CC36F8">
        <w:rPr>
          <w:sz w:val="22"/>
          <w:szCs w:val="22"/>
        </w:rPr>
        <w:t>4351/2016 (ΦΕΚ Α’ 164) «Βοσκήσιμες γαίες Ελλάδας και άλλες διατάξεις» για την αξιοποίηση και διανομή των βοσκήσιμων γαιών της χώρας, με σκοπό τη στήρ</w:t>
      </w:r>
      <w:r w:rsidRPr="00CC36F8">
        <w:rPr>
          <w:sz w:val="22"/>
          <w:szCs w:val="22"/>
        </w:rPr>
        <w:t>ι</w:t>
      </w:r>
      <w:r w:rsidRPr="00CC36F8">
        <w:rPr>
          <w:sz w:val="22"/>
          <w:szCs w:val="22"/>
        </w:rPr>
        <w:t>ξη της κτηνοτροφίας και την αποφυγή δημοσιονομικών διορθώσεων από την ΕΕ.</w:t>
      </w:r>
    </w:p>
    <w:p w:rsidR="00CC36F8" w:rsidRPr="00CC36F8" w:rsidRDefault="00CC36F8" w:rsidP="00D47C5D">
      <w:pPr>
        <w:numPr>
          <w:ilvl w:val="0"/>
          <w:numId w:val="3"/>
        </w:numPr>
        <w:jc w:val="both"/>
        <w:rPr>
          <w:sz w:val="22"/>
          <w:szCs w:val="22"/>
        </w:rPr>
      </w:pPr>
      <w:r w:rsidRPr="00CC36F8">
        <w:rPr>
          <w:sz w:val="22"/>
          <w:szCs w:val="22"/>
        </w:rPr>
        <w:lastRenderedPageBreak/>
        <w:t>Ψηφίστηκε ο νόμος υπ’ αριθ. 4384/2016 (ΦΕΚ Α’ 78) «Αγροτικοί</w:t>
      </w:r>
      <w:r w:rsidR="005F3FEB">
        <w:rPr>
          <w:sz w:val="22"/>
          <w:szCs w:val="22"/>
        </w:rPr>
        <w:t xml:space="preserve"> </w:t>
      </w:r>
      <w:r w:rsidRPr="00CC36F8">
        <w:rPr>
          <w:sz w:val="22"/>
          <w:szCs w:val="22"/>
        </w:rPr>
        <w:t>Συνεταιρισμοί, μορφές συλλ</w:t>
      </w:r>
      <w:r w:rsidRPr="00CC36F8">
        <w:rPr>
          <w:sz w:val="22"/>
          <w:szCs w:val="22"/>
        </w:rPr>
        <w:t>ο</w:t>
      </w:r>
      <w:r w:rsidRPr="00CC36F8">
        <w:rPr>
          <w:sz w:val="22"/>
          <w:szCs w:val="22"/>
        </w:rPr>
        <w:t>γικής οργάνωσης του αγροτικού χώρου και άλλες διατάξεις» για την ανασυγκρότηση και εξυγία</w:t>
      </w:r>
      <w:r w:rsidRPr="00CC36F8">
        <w:rPr>
          <w:sz w:val="22"/>
          <w:szCs w:val="22"/>
        </w:rPr>
        <w:t>ν</w:t>
      </w:r>
      <w:r w:rsidRPr="00CC36F8">
        <w:rPr>
          <w:sz w:val="22"/>
          <w:szCs w:val="22"/>
        </w:rPr>
        <w:t>ση των συνεταιρισμών με ρυθμίσεις ενίσχυσης κάθε πρωτοβουλίας που στηρίζεται στη βάση της κοινωνικής οικονομίας και συλλογικότητας. Ο νόμος αφορά άμεσα διακόσιες τριάντα χιλιάδες (230.000) συνεταιρισμένους αγρότες και εννιακόσιους ογδόντα (980) περίπου αγροτικούς συνετ</w:t>
      </w:r>
      <w:r w:rsidRPr="00CC36F8">
        <w:rPr>
          <w:sz w:val="22"/>
          <w:szCs w:val="22"/>
        </w:rPr>
        <w:t>α</w:t>
      </w:r>
      <w:r w:rsidRPr="00CC36F8">
        <w:rPr>
          <w:sz w:val="22"/>
          <w:szCs w:val="22"/>
        </w:rPr>
        <w:t xml:space="preserve">ιρισμούς. </w:t>
      </w:r>
    </w:p>
    <w:p w:rsidR="00CC36F8" w:rsidRPr="00CC36F8" w:rsidRDefault="00CC36F8" w:rsidP="00D47C5D">
      <w:pPr>
        <w:numPr>
          <w:ilvl w:val="0"/>
          <w:numId w:val="3"/>
        </w:numPr>
        <w:jc w:val="both"/>
        <w:rPr>
          <w:sz w:val="22"/>
          <w:szCs w:val="22"/>
        </w:rPr>
      </w:pPr>
      <w:r w:rsidRPr="00CC36F8">
        <w:rPr>
          <w:sz w:val="22"/>
          <w:szCs w:val="22"/>
        </w:rPr>
        <w:t>Με το άρθρο 41 του ιδίου ανωτέρω νόμου ιδρύεται «Οργανισμός Διαχείρισης Ακινήτων Γαιών</w:t>
      </w:r>
      <w:r w:rsidR="005F3FEB">
        <w:rPr>
          <w:sz w:val="22"/>
          <w:szCs w:val="22"/>
        </w:rPr>
        <w:t xml:space="preserve"> </w:t>
      </w:r>
      <w:r w:rsidRPr="00CC36F8">
        <w:rPr>
          <w:sz w:val="22"/>
          <w:szCs w:val="22"/>
        </w:rPr>
        <w:t>και Εξοπλισμών (ΟΔΙΑΓΕ)», ο οποίος τελεί υπό τον έλεγχο του Δημοσίου με σκοπό την ανάπτ</w:t>
      </w:r>
      <w:r w:rsidRPr="00CC36F8">
        <w:rPr>
          <w:sz w:val="22"/>
          <w:szCs w:val="22"/>
        </w:rPr>
        <w:t>υ</w:t>
      </w:r>
      <w:r w:rsidRPr="00CC36F8">
        <w:rPr>
          <w:sz w:val="22"/>
          <w:szCs w:val="22"/>
        </w:rPr>
        <w:t>ξη της αγροτικής παραγωγής και την βελτίωση της ανταγωνιστικότητας της αγροτικής οικονομ</w:t>
      </w:r>
      <w:r w:rsidRPr="00CC36F8">
        <w:rPr>
          <w:sz w:val="22"/>
          <w:szCs w:val="22"/>
        </w:rPr>
        <w:t>ί</w:t>
      </w:r>
      <w:r w:rsidRPr="00CC36F8">
        <w:rPr>
          <w:sz w:val="22"/>
          <w:szCs w:val="22"/>
        </w:rPr>
        <w:t>ας, την</w:t>
      </w:r>
      <w:r w:rsidR="005F3FEB">
        <w:rPr>
          <w:sz w:val="22"/>
          <w:szCs w:val="22"/>
        </w:rPr>
        <w:t xml:space="preserve"> </w:t>
      </w:r>
      <w:r w:rsidRPr="00CC36F8">
        <w:rPr>
          <w:sz w:val="22"/>
          <w:szCs w:val="22"/>
        </w:rPr>
        <w:t>έρευνα για την ανάπτυξη της υπαίθρου μέσω της βελτίωσης των αγροτικών εκμεταλλε</w:t>
      </w:r>
      <w:r w:rsidRPr="00CC36F8">
        <w:rPr>
          <w:sz w:val="22"/>
          <w:szCs w:val="22"/>
        </w:rPr>
        <w:t>ύ</w:t>
      </w:r>
      <w:r w:rsidRPr="00CC36F8">
        <w:rPr>
          <w:sz w:val="22"/>
          <w:szCs w:val="22"/>
        </w:rPr>
        <w:t>σεων και της αναδιάρθρωσης του αγροτικού τομέα της οικονομίας, τη</w:t>
      </w:r>
      <w:r w:rsidR="005F3FEB">
        <w:rPr>
          <w:sz w:val="22"/>
          <w:szCs w:val="22"/>
        </w:rPr>
        <w:t xml:space="preserve"> </w:t>
      </w:r>
      <w:r w:rsidRPr="00CC36F8">
        <w:rPr>
          <w:sz w:val="22"/>
          <w:szCs w:val="22"/>
        </w:rPr>
        <w:t>διατήρηση και τη δημιου</w:t>
      </w:r>
      <w:r w:rsidRPr="00CC36F8">
        <w:rPr>
          <w:sz w:val="22"/>
          <w:szCs w:val="22"/>
        </w:rPr>
        <w:t>ρ</w:t>
      </w:r>
      <w:r w:rsidRPr="00CC36F8">
        <w:rPr>
          <w:sz w:val="22"/>
          <w:szCs w:val="22"/>
        </w:rPr>
        <w:t>γία βιώσιμων αγροτικών εκμεταλλεύσεων και τη βελτίωση της απόδοσής τους με την ανάληψη κατάλληλων επενδυτικών πρωτοβουλιών και την εισαγωγή σύγχρονης τεχνολογίας και πρακτικών διαχείρισης.</w:t>
      </w:r>
    </w:p>
    <w:p w:rsidR="00CC36F8" w:rsidRPr="00CC36F8" w:rsidRDefault="00CC36F8" w:rsidP="00D47C5D">
      <w:pPr>
        <w:numPr>
          <w:ilvl w:val="0"/>
          <w:numId w:val="3"/>
        </w:numPr>
        <w:jc w:val="both"/>
        <w:rPr>
          <w:sz w:val="22"/>
          <w:szCs w:val="22"/>
        </w:rPr>
      </w:pPr>
      <w:r w:rsidRPr="00CC36F8">
        <w:rPr>
          <w:sz w:val="22"/>
          <w:szCs w:val="22"/>
        </w:rPr>
        <w:t>Ολοκληρώθηκαν οι διαδικασίες λειτουργίας της Τράπεζας Γενετικού Υλικού για τη συλλογή, δ</w:t>
      </w:r>
      <w:r w:rsidRPr="00CC36F8">
        <w:rPr>
          <w:sz w:val="22"/>
          <w:szCs w:val="22"/>
        </w:rPr>
        <w:t>ι</w:t>
      </w:r>
      <w:r w:rsidRPr="00CC36F8">
        <w:rPr>
          <w:sz w:val="22"/>
          <w:szCs w:val="22"/>
        </w:rPr>
        <w:t>άσωση, διατήρηση, προστασία, ανανέωση και αξιοποίηση του γενετικού υλικού της χώρας άνω των 14.000 δειγμάτων φυτικού γενετικού υλικού από συλλογές σιτηρών, οσπρίων, ψυχανθών, κ</w:t>
      </w:r>
      <w:r w:rsidRPr="00CC36F8">
        <w:rPr>
          <w:sz w:val="22"/>
          <w:szCs w:val="22"/>
        </w:rPr>
        <w:t>η</w:t>
      </w:r>
      <w:r w:rsidRPr="00CC36F8">
        <w:rPr>
          <w:sz w:val="22"/>
          <w:szCs w:val="22"/>
        </w:rPr>
        <w:t>πευτικών, καπνού, αρωματικών και φαρμακευτικών φυτών και άλλων καλλιεργούμενων και α</w:t>
      </w:r>
      <w:r w:rsidRPr="00CC36F8">
        <w:rPr>
          <w:sz w:val="22"/>
          <w:szCs w:val="22"/>
        </w:rPr>
        <w:t>υ</w:t>
      </w:r>
      <w:r w:rsidRPr="00CC36F8">
        <w:rPr>
          <w:sz w:val="22"/>
          <w:szCs w:val="22"/>
        </w:rPr>
        <w:t>τοφυών συγγενών, της συλλογής υπαίθρου με τη μορφή κλωνικού υλικού 260 ελληνικών και ξ</w:t>
      </w:r>
      <w:r w:rsidRPr="00CC36F8">
        <w:rPr>
          <w:sz w:val="22"/>
          <w:szCs w:val="22"/>
        </w:rPr>
        <w:t>έ</w:t>
      </w:r>
      <w:r w:rsidRPr="00CC36F8">
        <w:rPr>
          <w:sz w:val="22"/>
          <w:szCs w:val="22"/>
        </w:rPr>
        <w:t>νων ποικιλιών αμπέλου και της συλλογής άνω των 800 εγχώριων και ξένων των κυριότερων ε</w:t>
      </w:r>
      <w:r w:rsidRPr="00CC36F8">
        <w:rPr>
          <w:sz w:val="22"/>
          <w:szCs w:val="22"/>
        </w:rPr>
        <w:t>ι</w:t>
      </w:r>
      <w:r w:rsidRPr="00CC36F8">
        <w:rPr>
          <w:sz w:val="22"/>
          <w:szCs w:val="22"/>
        </w:rPr>
        <w:t xml:space="preserve">δών φυλλοβολών οπωροφόρων που διατηρούνται με καλλιέργεια στον αγρό. </w:t>
      </w:r>
    </w:p>
    <w:p w:rsidR="00CC36F8" w:rsidRPr="00CC36F8" w:rsidRDefault="00CC36F8" w:rsidP="00CC36F8">
      <w:pPr>
        <w:jc w:val="both"/>
        <w:rPr>
          <w:sz w:val="22"/>
          <w:szCs w:val="22"/>
        </w:rPr>
      </w:pPr>
    </w:p>
    <w:p w:rsidR="00CC36F8" w:rsidRPr="00CC36F8" w:rsidRDefault="00CC36F8" w:rsidP="00CC36F8">
      <w:pPr>
        <w:jc w:val="both"/>
        <w:rPr>
          <w:bCs/>
          <w:sz w:val="22"/>
          <w:szCs w:val="22"/>
        </w:rPr>
      </w:pPr>
      <w:r w:rsidRPr="00CC36F8">
        <w:rPr>
          <w:bCs/>
          <w:sz w:val="22"/>
          <w:szCs w:val="22"/>
        </w:rPr>
        <w:t>Η προσπάθεια του Υπουργείου Αγροτικής Ανάπτυξης και Τροφίμων για την</w:t>
      </w:r>
      <w:r w:rsidR="005F3FEB">
        <w:rPr>
          <w:bCs/>
          <w:sz w:val="22"/>
          <w:szCs w:val="22"/>
        </w:rPr>
        <w:t xml:space="preserve"> </w:t>
      </w:r>
      <w:r w:rsidRPr="00CC36F8">
        <w:rPr>
          <w:bCs/>
          <w:sz w:val="22"/>
          <w:szCs w:val="22"/>
        </w:rPr>
        <w:t>εφαρμογή διαρθρωτικών μεταρρυθμίσεων</w:t>
      </w:r>
      <w:r w:rsidR="005F3FEB">
        <w:rPr>
          <w:bCs/>
          <w:sz w:val="22"/>
          <w:szCs w:val="22"/>
        </w:rPr>
        <w:t xml:space="preserve"> </w:t>
      </w:r>
      <w:r w:rsidRPr="00CC36F8">
        <w:rPr>
          <w:bCs/>
          <w:sz w:val="22"/>
          <w:szCs w:val="22"/>
        </w:rPr>
        <w:t>στον αγροτικό τομέα και</w:t>
      </w:r>
      <w:r w:rsidR="005F3FEB">
        <w:rPr>
          <w:bCs/>
          <w:sz w:val="22"/>
          <w:szCs w:val="22"/>
        </w:rPr>
        <w:t xml:space="preserve"> </w:t>
      </w:r>
      <w:r w:rsidRPr="00CC36F8">
        <w:rPr>
          <w:bCs/>
          <w:sz w:val="22"/>
          <w:szCs w:val="22"/>
        </w:rPr>
        <w:t>η</w:t>
      </w:r>
      <w:r w:rsidR="005F3FEB">
        <w:rPr>
          <w:bCs/>
          <w:sz w:val="22"/>
          <w:szCs w:val="22"/>
        </w:rPr>
        <w:t xml:space="preserve"> </w:t>
      </w:r>
      <w:r w:rsidRPr="008864DA">
        <w:rPr>
          <w:sz w:val="22"/>
          <w:szCs w:val="22"/>
        </w:rPr>
        <w:t>ανάληψη</w:t>
      </w:r>
      <w:r w:rsidRPr="00CC36F8">
        <w:rPr>
          <w:bCs/>
          <w:sz w:val="22"/>
          <w:szCs w:val="22"/>
        </w:rPr>
        <w:t xml:space="preserve"> σχετικών αναπτυξιακών πρωτοβουλιών θα σ</w:t>
      </w:r>
      <w:r w:rsidRPr="00CC36F8">
        <w:rPr>
          <w:bCs/>
          <w:sz w:val="22"/>
          <w:szCs w:val="22"/>
        </w:rPr>
        <w:t>υ</w:t>
      </w:r>
      <w:r w:rsidRPr="00CC36F8">
        <w:rPr>
          <w:bCs/>
          <w:sz w:val="22"/>
          <w:szCs w:val="22"/>
        </w:rPr>
        <w:t>νεχισθεί και κατά το 2017.</w:t>
      </w:r>
    </w:p>
    <w:p w:rsidR="00CC36F8" w:rsidRPr="00CC36F8" w:rsidRDefault="00CC36F8" w:rsidP="00CC36F8">
      <w:pPr>
        <w:jc w:val="both"/>
        <w:rPr>
          <w:b/>
          <w:bCs/>
          <w:sz w:val="22"/>
          <w:szCs w:val="22"/>
        </w:rPr>
      </w:pPr>
    </w:p>
    <w:p w:rsidR="00CC36F8" w:rsidRPr="00CC36F8" w:rsidRDefault="00CC36F8" w:rsidP="00CC36F8">
      <w:pPr>
        <w:jc w:val="both"/>
        <w:rPr>
          <w:bCs/>
          <w:sz w:val="22"/>
          <w:szCs w:val="22"/>
        </w:rPr>
      </w:pPr>
      <w:r w:rsidRPr="00CC36F8">
        <w:rPr>
          <w:bCs/>
          <w:sz w:val="22"/>
          <w:szCs w:val="22"/>
        </w:rPr>
        <w:t xml:space="preserve">Ειδικότερα: </w:t>
      </w:r>
    </w:p>
    <w:p w:rsidR="00CC36F8" w:rsidRPr="00CC36F8" w:rsidRDefault="00CC36F8" w:rsidP="00CC36F8">
      <w:pPr>
        <w:jc w:val="both"/>
        <w:rPr>
          <w:bCs/>
          <w:sz w:val="22"/>
          <w:szCs w:val="22"/>
        </w:rPr>
      </w:pPr>
    </w:p>
    <w:p w:rsidR="00CC36F8" w:rsidRPr="00CC36F8" w:rsidRDefault="00CC36F8" w:rsidP="00CC36F8">
      <w:pPr>
        <w:jc w:val="both"/>
        <w:rPr>
          <w:b/>
          <w:bCs/>
          <w:sz w:val="22"/>
          <w:szCs w:val="22"/>
        </w:rPr>
      </w:pPr>
      <w:r w:rsidRPr="00CC36F8">
        <w:rPr>
          <w:b/>
          <w:bCs/>
          <w:sz w:val="22"/>
          <w:szCs w:val="22"/>
        </w:rPr>
        <w:t>α) Διαρθρωτικές</w:t>
      </w:r>
      <w:r w:rsidR="005F3FEB">
        <w:rPr>
          <w:b/>
          <w:bCs/>
          <w:sz w:val="22"/>
          <w:szCs w:val="22"/>
        </w:rPr>
        <w:t xml:space="preserve"> </w:t>
      </w:r>
      <w:r w:rsidRPr="00CC36F8">
        <w:rPr>
          <w:b/>
          <w:bCs/>
          <w:sz w:val="22"/>
          <w:szCs w:val="22"/>
        </w:rPr>
        <w:t xml:space="preserve">Μεταρρυθμίσεις </w:t>
      </w:r>
    </w:p>
    <w:p w:rsidR="00CC36F8" w:rsidRPr="00CC36F8" w:rsidRDefault="00CC36F8" w:rsidP="00CC36F8">
      <w:pPr>
        <w:jc w:val="both"/>
        <w:rPr>
          <w:sz w:val="22"/>
          <w:szCs w:val="22"/>
        </w:rPr>
      </w:pPr>
    </w:p>
    <w:p w:rsidR="00CC36F8" w:rsidRPr="00CC36F8" w:rsidRDefault="00CC36F8" w:rsidP="00D47C5D">
      <w:pPr>
        <w:numPr>
          <w:ilvl w:val="0"/>
          <w:numId w:val="8"/>
        </w:numPr>
        <w:ind w:left="284" w:hanging="284"/>
        <w:jc w:val="both"/>
        <w:rPr>
          <w:sz w:val="22"/>
          <w:szCs w:val="22"/>
        </w:rPr>
      </w:pPr>
      <w:r w:rsidRPr="00CC36F8">
        <w:rPr>
          <w:sz w:val="22"/>
          <w:szCs w:val="22"/>
        </w:rPr>
        <w:t>Υλοποίηση της Εθνικής Γεωγραφικής Πληροφοριακής Βάσης Δεδομένων (ΕΓΠΒΔ) με την ον</w:t>
      </w:r>
      <w:r w:rsidRPr="00CC36F8">
        <w:rPr>
          <w:sz w:val="22"/>
          <w:szCs w:val="22"/>
        </w:rPr>
        <w:t>ο</w:t>
      </w:r>
      <w:r w:rsidRPr="00CC36F8">
        <w:rPr>
          <w:sz w:val="22"/>
          <w:szCs w:val="22"/>
        </w:rPr>
        <w:t>μασία «Βοσκήσιμες Γαίες της Ελλάδας», σύμφωνα με τα χαρτογραφικά δεδομένα του Υπουργείου Περιβάλλοντος και Ενέργειας καθώς και τα γεωχωρικά δεδομένα που προκύπτουν από τα διαχε</w:t>
      </w:r>
      <w:r w:rsidRPr="00CC36F8">
        <w:rPr>
          <w:sz w:val="22"/>
          <w:szCs w:val="22"/>
        </w:rPr>
        <w:t>ι</w:t>
      </w:r>
      <w:r w:rsidRPr="00CC36F8">
        <w:rPr>
          <w:sz w:val="22"/>
          <w:szCs w:val="22"/>
        </w:rPr>
        <w:t>ριστικά σχέδια βόσκησης, με σκοπό</w:t>
      </w:r>
      <w:r w:rsidR="005F3FEB">
        <w:rPr>
          <w:sz w:val="22"/>
          <w:szCs w:val="22"/>
        </w:rPr>
        <w:t xml:space="preserve"> </w:t>
      </w:r>
      <w:r w:rsidRPr="00CC36F8">
        <w:rPr>
          <w:sz w:val="22"/>
          <w:szCs w:val="22"/>
        </w:rPr>
        <w:t xml:space="preserve">την καταγραφή των βοσκήσιμων γαιών της χώρας για τις </w:t>
      </w:r>
      <w:r w:rsidRPr="00CC36F8">
        <w:rPr>
          <w:sz w:val="22"/>
          <w:szCs w:val="22"/>
        </w:rPr>
        <w:t>α</w:t>
      </w:r>
      <w:r w:rsidRPr="00CC36F8">
        <w:rPr>
          <w:sz w:val="22"/>
          <w:szCs w:val="22"/>
        </w:rPr>
        <w:t>νάγκες εφαρμογής των κοινοτικών και εθνικών προγραμμάτων που σχετίζονται με τη χρήση α</w:t>
      </w:r>
      <w:r w:rsidRPr="00CC36F8">
        <w:rPr>
          <w:sz w:val="22"/>
          <w:szCs w:val="22"/>
        </w:rPr>
        <w:t>υ</w:t>
      </w:r>
      <w:r w:rsidRPr="00CC36F8">
        <w:rPr>
          <w:sz w:val="22"/>
          <w:szCs w:val="22"/>
        </w:rPr>
        <w:t>τών.</w:t>
      </w:r>
      <w:r w:rsidR="005F3FEB">
        <w:rPr>
          <w:sz w:val="22"/>
          <w:szCs w:val="22"/>
        </w:rPr>
        <w:t xml:space="preserve"> </w:t>
      </w:r>
    </w:p>
    <w:p w:rsidR="00CC36F8" w:rsidRPr="00CC36F8" w:rsidRDefault="00CC36F8" w:rsidP="00D47C5D">
      <w:pPr>
        <w:numPr>
          <w:ilvl w:val="0"/>
          <w:numId w:val="8"/>
        </w:numPr>
        <w:ind w:left="284" w:hanging="284"/>
        <w:jc w:val="both"/>
        <w:rPr>
          <w:sz w:val="22"/>
          <w:szCs w:val="22"/>
        </w:rPr>
      </w:pPr>
      <w:r w:rsidRPr="00CC36F8">
        <w:rPr>
          <w:sz w:val="22"/>
          <w:szCs w:val="22"/>
        </w:rPr>
        <w:t>Αναβάθμιση του Ολοκληρωμένου Πληροφοριακού Συστήματος (ΟΠΣ) της Κτηνιατρικής στα πλ</w:t>
      </w:r>
      <w:r w:rsidRPr="00CC36F8">
        <w:rPr>
          <w:sz w:val="22"/>
          <w:szCs w:val="22"/>
        </w:rPr>
        <w:t>α</w:t>
      </w:r>
      <w:r w:rsidRPr="00CC36F8">
        <w:rPr>
          <w:sz w:val="22"/>
          <w:szCs w:val="22"/>
        </w:rPr>
        <w:t>ίσια της Σήμανσης και Καταγραφής Βοοειδών, Αιγοπροβάτων και Χοίρων.</w:t>
      </w:r>
    </w:p>
    <w:p w:rsidR="00CC36F8" w:rsidRPr="00CC36F8" w:rsidRDefault="00CC36F8" w:rsidP="00D47C5D">
      <w:pPr>
        <w:numPr>
          <w:ilvl w:val="0"/>
          <w:numId w:val="8"/>
        </w:numPr>
        <w:ind w:left="284" w:hanging="284"/>
        <w:jc w:val="both"/>
        <w:rPr>
          <w:sz w:val="22"/>
          <w:szCs w:val="22"/>
        </w:rPr>
      </w:pPr>
      <w:r w:rsidRPr="00CC36F8">
        <w:rPr>
          <w:sz w:val="22"/>
          <w:szCs w:val="22"/>
        </w:rPr>
        <w:t>Αναβάθμιση του Δικτύου Κτηνιατρικών Εργαστηρίων και ειδικότερα των εθνικών εργαστηρίων αναφοράς και των επισήμων εργαστηρίων που είναι ορισμένα σύμφωνα με τον Κανονισμό (ΕΚ) 882/2004 για τη διενέργεια των επισήμων ελέγχων της συμμόρφωσης προς τη νομοθεσία περί ζ</w:t>
      </w:r>
      <w:r w:rsidRPr="00CC36F8">
        <w:rPr>
          <w:sz w:val="22"/>
          <w:szCs w:val="22"/>
        </w:rPr>
        <w:t>ω</w:t>
      </w:r>
      <w:r w:rsidRPr="00CC36F8">
        <w:rPr>
          <w:sz w:val="22"/>
          <w:szCs w:val="22"/>
        </w:rPr>
        <w:t xml:space="preserve">οτροφών και τροφίμων και προς τους κανόνες για την υγεία και την καλή διαβίωση των ζώων. </w:t>
      </w:r>
    </w:p>
    <w:p w:rsidR="00CC36F8" w:rsidRPr="00CC36F8" w:rsidRDefault="00CC36F8" w:rsidP="00D47C5D">
      <w:pPr>
        <w:numPr>
          <w:ilvl w:val="0"/>
          <w:numId w:val="8"/>
        </w:numPr>
        <w:ind w:left="284" w:hanging="284"/>
        <w:jc w:val="both"/>
        <w:rPr>
          <w:sz w:val="22"/>
          <w:szCs w:val="22"/>
        </w:rPr>
      </w:pPr>
      <w:r w:rsidRPr="00CC36F8">
        <w:rPr>
          <w:sz w:val="22"/>
          <w:szCs w:val="22"/>
        </w:rPr>
        <w:t>Εφαρμογή Σχεδίου Δράσης λήψης μέτρων στον τομέα της φυτοϋγείας για τον</w:t>
      </w:r>
      <w:r w:rsidR="005F3FEB">
        <w:rPr>
          <w:sz w:val="22"/>
          <w:szCs w:val="22"/>
        </w:rPr>
        <w:t xml:space="preserve"> </w:t>
      </w:r>
      <w:r w:rsidRPr="00CC36F8">
        <w:rPr>
          <w:sz w:val="22"/>
          <w:szCs w:val="22"/>
        </w:rPr>
        <w:t xml:space="preserve">επιβλαβή οργανισμό καραντίνας </w:t>
      </w:r>
      <w:r w:rsidRPr="00CC36F8">
        <w:rPr>
          <w:sz w:val="22"/>
          <w:szCs w:val="22"/>
          <w:lang w:val="en-US"/>
        </w:rPr>
        <w:t>Rhynchophorus</w:t>
      </w:r>
      <w:r w:rsidRPr="00CC36F8">
        <w:rPr>
          <w:sz w:val="22"/>
          <w:szCs w:val="22"/>
        </w:rPr>
        <w:t xml:space="preserve"> </w:t>
      </w:r>
      <w:r w:rsidRPr="00CC36F8">
        <w:rPr>
          <w:sz w:val="22"/>
          <w:szCs w:val="22"/>
          <w:lang w:val="en-US"/>
        </w:rPr>
        <w:t>ferrugineus</w:t>
      </w:r>
      <w:r w:rsidRPr="00CC36F8">
        <w:rPr>
          <w:sz w:val="22"/>
          <w:szCs w:val="22"/>
        </w:rPr>
        <w:t xml:space="preserve"> (</w:t>
      </w:r>
      <w:r w:rsidRPr="00CC36F8">
        <w:rPr>
          <w:sz w:val="22"/>
          <w:szCs w:val="22"/>
          <w:lang w:val="en-US"/>
        </w:rPr>
        <w:t>Olivier</w:t>
      </w:r>
      <w:r w:rsidRPr="00CC36F8">
        <w:rPr>
          <w:sz w:val="22"/>
          <w:szCs w:val="22"/>
        </w:rPr>
        <w:t>) κόκκινο σκαθάρι των φοινικοειδών.</w:t>
      </w:r>
    </w:p>
    <w:p w:rsidR="00CC36F8" w:rsidRPr="00CC36F8" w:rsidRDefault="00CC36F8" w:rsidP="00D47C5D">
      <w:pPr>
        <w:numPr>
          <w:ilvl w:val="0"/>
          <w:numId w:val="8"/>
        </w:numPr>
        <w:ind w:left="284" w:hanging="284"/>
        <w:jc w:val="both"/>
        <w:rPr>
          <w:sz w:val="22"/>
          <w:szCs w:val="22"/>
        </w:rPr>
      </w:pPr>
      <w:r w:rsidRPr="00CC36F8">
        <w:rPr>
          <w:sz w:val="22"/>
          <w:szCs w:val="22"/>
        </w:rPr>
        <w:t>Ενίσχυση της συμβολής της έρευνας και της καινοτομίας των Ινστιτούτων και Ιδρυμάτων του Υ</w:t>
      </w:r>
      <w:r w:rsidR="00A778FA">
        <w:rPr>
          <w:sz w:val="22"/>
          <w:szCs w:val="22"/>
        </w:rPr>
        <w:t>Π</w:t>
      </w:r>
      <w:r w:rsidRPr="00CC36F8">
        <w:rPr>
          <w:sz w:val="22"/>
          <w:szCs w:val="22"/>
        </w:rPr>
        <w:t>ΑΑΤ με την ολοκλήρωση της πρόσληψης των 100 ερευνητών (επιπέδου διδακτορικού διπλ</w:t>
      </w:r>
      <w:r w:rsidRPr="00CC36F8">
        <w:rPr>
          <w:sz w:val="22"/>
          <w:szCs w:val="22"/>
        </w:rPr>
        <w:t>ώ</w:t>
      </w:r>
      <w:r w:rsidRPr="00CC36F8">
        <w:rPr>
          <w:sz w:val="22"/>
          <w:szCs w:val="22"/>
        </w:rPr>
        <w:t xml:space="preserve">ματος) στον ΕΛΓΟ-Δήμητρα, για την πρόσληψη των οποίων οι διαγωνιστικές διαδικασίες έχουν ήδη διενεργηθεί. </w:t>
      </w:r>
    </w:p>
    <w:p w:rsidR="00CC36F8" w:rsidRPr="00CC36F8" w:rsidRDefault="00CC36F8" w:rsidP="00CC36F8">
      <w:pPr>
        <w:jc w:val="both"/>
        <w:rPr>
          <w:sz w:val="22"/>
          <w:szCs w:val="22"/>
        </w:rPr>
      </w:pPr>
    </w:p>
    <w:p w:rsidR="00CC36F8" w:rsidRPr="00CC36F8" w:rsidRDefault="00CC36F8" w:rsidP="00CC36F8">
      <w:pPr>
        <w:jc w:val="both"/>
        <w:rPr>
          <w:b/>
          <w:sz w:val="22"/>
          <w:szCs w:val="22"/>
        </w:rPr>
      </w:pPr>
      <w:r w:rsidRPr="00CC36F8">
        <w:rPr>
          <w:b/>
          <w:sz w:val="22"/>
          <w:szCs w:val="22"/>
        </w:rPr>
        <w:t>β) Αναπτυξιακές Πρωτοβουλίες</w:t>
      </w:r>
    </w:p>
    <w:p w:rsidR="00CC36F8" w:rsidRPr="00CC36F8" w:rsidRDefault="00CC36F8" w:rsidP="00CC36F8">
      <w:pPr>
        <w:jc w:val="both"/>
        <w:rPr>
          <w:b/>
          <w:sz w:val="22"/>
          <w:szCs w:val="22"/>
        </w:rPr>
      </w:pPr>
    </w:p>
    <w:p w:rsidR="00CC36F8" w:rsidRPr="00CC36F8" w:rsidRDefault="00CC36F8" w:rsidP="00D47C5D">
      <w:pPr>
        <w:numPr>
          <w:ilvl w:val="0"/>
          <w:numId w:val="8"/>
        </w:numPr>
        <w:ind w:left="284" w:hanging="284"/>
        <w:jc w:val="both"/>
        <w:rPr>
          <w:sz w:val="22"/>
          <w:szCs w:val="22"/>
        </w:rPr>
      </w:pPr>
      <w:r w:rsidRPr="00CC36F8">
        <w:rPr>
          <w:sz w:val="22"/>
          <w:szCs w:val="22"/>
        </w:rPr>
        <w:t>Παρέμβαση στον τομέα της εμπορίας</w:t>
      </w:r>
      <w:r w:rsidR="005F3FEB">
        <w:rPr>
          <w:sz w:val="22"/>
          <w:szCs w:val="22"/>
        </w:rPr>
        <w:t xml:space="preserve"> </w:t>
      </w:r>
      <w:r w:rsidRPr="00CC36F8">
        <w:rPr>
          <w:sz w:val="22"/>
          <w:szCs w:val="22"/>
        </w:rPr>
        <w:t>γεωργοκτηνοτροφικών προϊόντων και αλιευμάτων, της βι</w:t>
      </w:r>
      <w:r w:rsidRPr="00CC36F8">
        <w:rPr>
          <w:sz w:val="22"/>
          <w:szCs w:val="22"/>
        </w:rPr>
        <w:t>ο</w:t>
      </w:r>
      <w:r w:rsidRPr="00CC36F8">
        <w:rPr>
          <w:sz w:val="22"/>
          <w:szCs w:val="22"/>
        </w:rPr>
        <w:t>ασφάλειας και της ποιοτικής τους ιχνηλασιμότητας με την προώθηση σχεδίου νόμου για τη «Δι</w:t>
      </w:r>
      <w:r w:rsidRPr="00CC36F8">
        <w:rPr>
          <w:sz w:val="22"/>
          <w:szCs w:val="22"/>
        </w:rPr>
        <w:t>α</w:t>
      </w:r>
      <w:r w:rsidRPr="00CC36F8">
        <w:rPr>
          <w:sz w:val="22"/>
          <w:szCs w:val="22"/>
        </w:rPr>
        <w:t xml:space="preserve">κίνηση και Εμπορία αγροτικών προϊόντων». Στόχος είναι ο περιορισμός της παραβατικότητας των </w:t>
      </w:r>
      <w:r w:rsidRPr="00CC36F8">
        <w:rPr>
          <w:sz w:val="22"/>
          <w:szCs w:val="22"/>
        </w:rPr>
        <w:lastRenderedPageBreak/>
        <w:t>μεσαζόντων στην αγορά των αγροτικών προϊόντων, η καταπολέμηση της μαύρης διακίνησης</w:t>
      </w:r>
      <w:r w:rsidR="005F3FEB">
        <w:rPr>
          <w:sz w:val="22"/>
          <w:szCs w:val="22"/>
        </w:rPr>
        <w:t xml:space="preserve"> </w:t>
      </w:r>
      <w:r w:rsidRPr="00CC36F8">
        <w:rPr>
          <w:sz w:val="22"/>
          <w:szCs w:val="22"/>
        </w:rPr>
        <w:t>των προϊόντων και η αποκατάσταση της καθυστέρησης των πληρωμών των παραγωγών, πρωτίστως στις εμπορικές συναλλαγές νωπών και ευπαθών προϊόντων.</w:t>
      </w:r>
    </w:p>
    <w:p w:rsidR="00CC36F8" w:rsidRPr="00CC36F8" w:rsidRDefault="00CC36F8" w:rsidP="00D47C5D">
      <w:pPr>
        <w:numPr>
          <w:ilvl w:val="0"/>
          <w:numId w:val="8"/>
        </w:numPr>
        <w:ind w:left="284" w:hanging="284"/>
        <w:jc w:val="both"/>
        <w:rPr>
          <w:sz w:val="22"/>
          <w:szCs w:val="22"/>
        </w:rPr>
      </w:pPr>
      <w:r w:rsidRPr="00CC36F8">
        <w:rPr>
          <w:sz w:val="22"/>
          <w:szCs w:val="22"/>
        </w:rPr>
        <w:t>Θέσπιση Εθνικού Συστήματος Ελέγχου και Επιβολής Αλιείας (ΕΣΕΕΑ) με την προώθηση σχεδίου νόμου για τη στήριξη της αλιείας με μέτρα που θα εξασφαλίσουν την δυνατότητα διατήρησης των ιχθυοαποθεμάτων και τη θεσμοθέτηση ενός ολοκληρωμένου πλαισίου για την αειφορική διαχείρ</w:t>
      </w:r>
      <w:r w:rsidRPr="00CC36F8">
        <w:rPr>
          <w:sz w:val="22"/>
          <w:szCs w:val="22"/>
        </w:rPr>
        <w:t>ι</w:t>
      </w:r>
      <w:r w:rsidRPr="00CC36F8">
        <w:rPr>
          <w:sz w:val="22"/>
          <w:szCs w:val="22"/>
        </w:rPr>
        <w:t>σή τους.</w:t>
      </w:r>
    </w:p>
    <w:p w:rsidR="00CC36F8" w:rsidRPr="00CC36F8" w:rsidRDefault="00CC36F8" w:rsidP="00D47C5D">
      <w:pPr>
        <w:numPr>
          <w:ilvl w:val="0"/>
          <w:numId w:val="8"/>
        </w:numPr>
        <w:ind w:left="284" w:hanging="284"/>
        <w:jc w:val="both"/>
        <w:rPr>
          <w:sz w:val="22"/>
          <w:szCs w:val="22"/>
        </w:rPr>
      </w:pPr>
      <w:r w:rsidRPr="00CC36F8">
        <w:rPr>
          <w:sz w:val="22"/>
          <w:szCs w:val="22"/>
        </w:rPr>
        <w:t>Χάραξη μιας ολοκληρωμένης αλιευτικής πολιτικής. Οι βα</w:t>
      </w:r>
      <w:r w:rsidR="00A778FA">
        <w:rPr>
          <w:sz w:val="22"/>
          <w:szCs w:val="22"/>
        </w:rPr>
        <w:t>σικές στρατηγικές επιλογές της χ</w:t>
      </w:r>
      <w:r w:rsidRPr="00CC36F8">
        <w:rPr>
          <w:sz w:val="22"/>
          <w:szCs w:val="22"/>
        </w:rPr>
        <w:t>ώρας για τον τομέα της αλιείας στοχεύουν</w:t>
      </w:r>
      <w:r w:rsidR="005F3FEB">
        <w:rPr>
          <w:sz w:val="22"/>
          <w:szCs w:val="22"/>
        </w:rPr>
        <w:t xml:space="preserve"> </w:t>
      </w:r>
      <w:r w:rsidRPr="00CC36F8">
        <w:rPr>
          <w:sz w:val="22"/>
          <w:szCs w:val="22"/>
        </w:rPr>
        <w:t xml:space="preserve">στην ενίσχυση της ανταγωνιστικότητας των επιχειρήσεων του τομέα της </w:t>
      </w:r>
      <w:r w:rsidR="00A778FA">
        <w:rPr>
          <w:sz w:val="22"/>
          <w:szCs w:val="22"/>
        </w:rPr>
        <w:t>α</w:t>
      </w:r>
      <w:r w:rsidRPr="00CC36F8">
        <w:rPr>
          <w:sz w:val="22"/>
          <w:szCs w:val="22"/>
        </w:rPr>
        <w:t>λιείας και στην προστασία του περιβάλλοντος και στην προώθηση της αποδοτικότητας των πόρων</w:t>
      </w:r>
    </w:p>
    <w:p w:rsidR="00CC36F8" w:rsidRPr="00CC36F8" w:rsidRDefault="00CC36F8" w:rsidP="00D47C5D">
      <w:pPr>
        <w:numPr>
          <w:ilvl w:val="0"/>
          <w:numId w:val="8"/>
        </w:numPr>
        <w:ind w:left="284" w:hanging="284"/>
        <w:jc w:val="both"/>
        <w:rPr>
          <w:sz w:val="22"/>
          <w:szCs w:val="22"/>
        </w:rPr>
      </w:pPr>
      <w:r w:rsidRPr="00CC36F8">
        <w:rPr>
          <w:sz w:val="22"/>
          <w:szCs w:val="22"/>
        </w:rPr>
        <w:t>Ρύθμιση για την «Κτηνοτροφία και τις Κτηνοτροφικές</w:t>
      </w:r>
      <w:r w:rsidR="005F3FEB">
        <w:rPr>
          <w:sz w:val="22"/>
          <w:szCs w:val="22"/>
        </w:rPr>
        <w:t xml:space="preserve"> </w:t>
      </w:r>
      <w:r w:rsidRPr="00CC36F8">
        <w:rPr>
          <w:sz w:val="22"/>
          <w:szCs w:val="22"/>
        </w:rPr>
        <w:t>Εγκαταστάσεις» με την προώθηση σχεδίου νόμου για τη μείωση των διοικητικών και οικονομικών επιβαρύνσεων για τον κτηνοτρόφο, με τ</w:t>
      </w:r>
      <w:r w:rsidRPr="00CC36F8">
        <w:rPr>
          <w:sz w:val="22"/>
          <w:szCs w:val="22"/>
        </w:rPr>
        <w:t>ε</w:t>
      </w:r>
      <w:r w:rsidRPr="00CC36F8">
        <w:rPr>
          <w:sz w:val="22"/>
          <w:szCs w:val="22"/>
        </w:rPr>
        <w:t>λικό στόχο την προστασία του φυσικού και ανθρωπογενούς περιβάλλοντος,</w:t>
      </w:r>
      <w:r w:rsidR="005F3FEB">
        <w:rPr>
          <w:sz w:val="22"/>
          <w:szCs w:val="22"/>
        </w:rPr>
        <w:t xml:space="preserve"> </w:t>
      </w:r>
      <w:r w:rsidRPr="00CC36F8">
        <w:rPr>
          <w:sz w:val="22"/>
          <w:szCs w:val="22"/>
        </w:rPr>
        <w:t>τη διασφάλιση της δ</w:t>
      </w:r>
      <w:r w:rsidRPr="00CC36F8">
        <w:rPr>
          <w:sz w:val="22"/>
          <w:szCs w:val="22"/>
        </w:rPr>
        <w:t>η</w:t>
      </w:r>
      <w:r w:rsidRPr="00CC36F8">
        <w:rPr>
          <w:sz w:val="22"/>
          <w:szCs w:val="22"/>
        </w:rPr>
        <w:t>μόσιας υγείας, καθώς</w:t>
      </w:r>
      <w:r w:rsidR="005F3FEB">
        <w:rPr>
          <w:sz w:val="22"/>
          <w:szCs w:val="22"/>
        </w:rPr>
        <w:t xml:space="preserve"> </w:t>
      </w:r>
      <w:r w:rsidRPr="00CC36F8">
        <w:rPr>
          <w:sz w:val="22"/>
          <w:szCs w:val="22"/>
        </w:rPr>
        <w:t>και όλων των αναγκαίων μέτρων που πρέπει να εφαρμόζονται κατά την κ</w:t>
      </w:r>
      <w:r w:rsidRPr="00CC36F8">
        <w:rPr>
          <w:sz w:val="22"/>
          <w:szCs w:val="22"/>
        </w:rPr>
        <w:t>α</w:t>
      </w:r>
      <w:r w:rsidRPr="00CC36F8">
        <w:rPr>
          <w:sz w:val="22"/>
          <w:szCs w:val="22"/>
        </w:rPr>
        <w:t>τασκευή και λειτουργία των έργων που αφορούν την κτηνοτροφική δραστηριότητα.</w:t>
      </w:r>
    </w:p>
    <w:p w:rsidR="00CC36F8" w:rsidRPr="00CC36F8" w:rsidRDefault="00CC36F8" w:rsidP="00D47C5D">
      <w:pPr>
        <w:numPr>
          <w:ilvl w:val="0"/>
          <w:numId w:val="8"/>
        </w:numPr>
        <w:ind w:left="284" w:hanging="284"/>
        <w:jc w:val="both"/>
        <w:rPr>
          <w:sz w:val="22"/>
          <w:szCs w:val="22"/>
        </w:rPr>
      </w:pPr>
      <w:r w:rsidRPr="00CC36F8">
        <w:rPr>
          <w:sz w:val="22"/>
          <w:szCs w:val="22"/>
        </w:rPr>
        <w:t>Ενθάρρυνση της χρήσης Ανανεώσιμων Πηγών Ενέργειας στον αγροτικό χώρο και μείωση του κόστους παραγωγής.</w:t>
      </w:r>
    </w:p>
    <w:p w:rsidR="00CC36F8" w:rsidRPr="00CC36F8" w:rsidRDefault="00CC36F8" w:rsidP="00D47C5D">
      <w:pPr>
        <w:numPr>
          <w:ilvl w:val="0"/>
          <w:numId w:val="8"/>
        </w:numPr>
        <w:ind w:left="284" w:hanging="284"/>
        <w:jc w:val="both"/>
        <w:rPr>
          <w:sz w:val="22"/>
          <w:szCs w:val="22"/>
        </w:rPr>
      </w:pPr>
      <w:r w:rsidRPr="00CC36F8">
        <w:rPr>
          <w:sz w:val="22"/>
          <w:szCs w:val="22"/>
        </w:rPr>
        <w:t xml:space="preserve">Βελτίωση αποδοτικότητας πόρων κατά την χρήση ενέργειας και διαχείρισης υδάτων στον αγροτικό χώρο. Με το δεδομένο ότι η γεωργία είναι ο μεγαλύτερος καταναλωτής υδατικών πόρων, το </w:t>
      </w:r>
      <w:r w:rsidRPr="00CC36F8">
        <w:rPr>
          <w:sz w:val="22"/>
          <w:szCs w:val="22"/>
        </w:rPr>
        <w:t>Υ</w:t>
      </w:r>
      <w:r w:rsidRPr="00CC36F8">
        <w:rPr>
          <w:sz w:val="22"/>
          <w:szCs w:val="22"/>
        </w:rPr>
        <w:t>ΠΑΑΤ προωθεί νομοθετική ρύθμιση που εστιάζει στην αναδιάρθρωση των φορέων διαχείρισης τους, με βάση την αποτύπωση της υφιστάμενης κατάστασης ανά περιοχή και στην επίτευξη επιμ</w:t>
      </w:r>
      <w:r w:rsidRPr="00CC36F8">
        <w:rPr>
          <w:sz w:val="22"/>
          <w:szCs w:val="22"/>
        </w:rPr>
        <w:t>έ</w:t>
      </w:r>
      <w:r w:rsidRPr="00CC36F8">
        <w:rPr>
          <w:sz w:val="22"/>
          <w:szCs w:val="22"/>
        </w:rPr>
        <w:t>ρους στόχων.</w:t>
      </w:r>
    </w:p>
    <w:p w:rsidR="00CC36F8" w:rsidRPr="00CC36F8" w:rsidRDefault="00CC36F8" w:rsidP="00D47C5D">
      <w:pPr>
        <w:numPr>
          <w:ilvl w:val="0"/>
          <w:numId w:val="8"/>
        </w:numPr>
        <w:ind w:left="284" w:hanging="284"/>
        <w:jc w:val="both"/>
        <w:rPr>
          <w:sz w:val="22"/>
          <w:szCs w:val="22"/>
        </w:rPr>
      </w:pPr>
      <w:r w:rsidRPr="00CC36F8">
        <w:rPr>
          <w:sz w:val="22"/>
          <w:szCs w:val="22"/>
        </w:rPr>
        <w:t>Βραχυπρόθεσμο αναπτυξιακό πρότυπο Αγροδιατροφικής και Τουριστικής δικτύωσης μικρής κλ</w:t>
      </w:r>
      <w:r w:rsidRPr="00CC36F8">
        <w:rPr>
          <w:sz w:val="22"/>
          <w:szCs w:val="22"/>
        </w:rPr>
        <w:t>ί</w:t>
      </w:r>
      <w:r w:rsidRPr="00CC36F8">
        <w:rPr>
          <w:sz w:val="22"/>
          <w:szCs w:val="22"/>
        </w:rPr>
        <w:t>μακας, στο νησιωτικό χώρο.</w:t>
      </w:r>
    </w:p>
    <w:p w:rsidR="00CC36F8" w:rsidRPr="00CC36F8" w:rsidRDefault="00CC36F8" w:rsidP="00D47C5D">
      <w:pPr>
        <w:numPr>
          <w:ilvl w:val="0"/>
          <w:numId w:val="8"/>
        </w:numPr>
        <w:ind w:left="284" w:hanging="284"/>
        <w:jc w:val="both"/>
        <w:rPr>
          <w:sz w:val="22"/>
          <w:szCs w:val="22"/>
        </w:rPr>
      </w:pPr>
      <w:r w:rsidRPr="00CC36F8">
        <w:rPr>
          <w:sz w:val="22"/>
          <w:szCs w:val="22"/>
        </w:rPr>
        <w:t>Νέο Πρόγραμμα Αγροτικής Ανάπτυξης (ΠΑΑ)</w:t>
      </w:r>
      <w:r w:rsidR="005F3FEB">
        <w:rPr>
          <w:sz w:val="22"/>
          <w:szCs w:val="22"/>
        </w:rPr>
        <w:t xml:space="preserve"> </w:t>
      </w:r>
      <w:r w:rsidRPr="00CC36F8">
        <w:rPr>
          <w:sz w:val="22"/>
          <w:szCs w:val="22"/>
        </w:rPr>
        <w:t>2014 – 2020.</w:t>
      </w:r>
      <w:r w:rsidR="00A778FA">
        <w:rPr>
          <w:sz w:val="22"/>
          <w:szCs w:val="22"/>
        </w:rPr>
        <w:t xml:space="preserve"> </w:t>
      </w:r>
      <w:r w:rsidRPr="00CC36F8">
        <w:rPr>
          <w:sz w:val="22"/>
          <w:szCs w:val="22"/>
        </w:rPr>
        <w:t xml:space="preserve">Πρόκειται για ένα </w:t>
      </w:r>
      <w:r w:rsidR="00A778FA">
        <w:rPr>
          <w:sz w:val="22"/>
          <w:szCs w:val="22"/>
        </w:rPr>
        <w:t>π</w:t>
      </w:r>
      <w:r w:rsidRPr="00CC36F8">
        <w:rPr>
          <w:sz w:val="22"/>
          <w:szCs w:val="22"/>
        </w:rPr>
        <w:t xml:space="preserve">ρόγραμμα ύψους 5,8 </w:t>
      </w:r>
      <w:r w:rsidR="005F3FEB">
        <w:rPr>
          <w:sz w:val="22"/>
          <w:szCs w:val="22"/>
        </w:rPr>
        <w:t>δισ.</w:t>
      </w:r>
      <w:r w:rsidRPr="00CC36F8">
        <w:rPr>
          <w:sz w:val="22"/>
          <w:szCs w:val="22"/>
        </w:rPr>
        <w:t xml:space="preserve"> </w:t>
      </w:r>
      <w:r w:rsidR="00A778FA">
        <w:rPr>
          <w:sz w:val="22"/>
          <w:szCs w:val="22"/>
        </w:rPr>
        <w:t xml:space="preserve">ευρώ </w:t>
      </w:r>
      <w:r w:rsidRPr="00CC36F8">
        <w:rPr>
          <w:sz w:val="22"/>
          <w:szCs w:val="22"/>
        </w:rPr>
        <w:t xml:space="preserve">δημόσιας δαπάνης (4,7 </w:t>
      </w:r>
      <w:r w:rsidR="005F3FEB">
        <w:rPr>
          <w:sz w:val="22"/>
          <w:szCs w:val="22"/>
        </w:rPr>
        <w:t>δισ.</w:t>
      </w:r>
      <w:r w:rsidRPr="00CC36F8">
        <w:rPr>
          <w:sz w:val="22"/>
          <w:szCs w:val="22"/>
        </w:rPr>
        <w:t xml:space="preserve"> </w:t>
      </w:r>
      <w:r w:rsidR="00A778FA">
        <w:rPr>
          <w:sz w:val="22"/>
          <w:szCs w:val="22"/>
        </w:rPr>
        <w:t xml:space="preserve">ευρώ </w:t>
      </w:r>
      <w:r w:rsidRPr="00CC36F8">
        <w:rPr>
          <w:sz w:val="22"/>
          <w:szCs w:val="22"/>
        </w:rPr>
        <w:t>κοινοτικής συμμετοχής), που μαζί με την</w:t>
      </w:r>
      <w:r w:rsidR="005F3FEB">
        <w:rPr>
          <w:sz w:val="22"/>
          <w:szCs w:val="22"/>
        </w:rPr>
        <w:t xml:space="preserve"> </w:t>
      </w:r>
      <w:r w:rsidRPr="00CC36F8">
        <w:rPr>
          <w:sz w:val="22"/>
          <w:szCs w:val="22"/>
        </w:rPr>
        <w:t xml:space="preserve">ιδιωτική συμμετοχή θα κινητοποιήσει συνολικούς πόρους της τάξης των 7 </w:t>
      </w:r>
      <w:r w:rsidR="005F3FEB">
        <w:rPr>
          <w:sz w:val="22"/>
          <w:szCs w:val="22"/>
        </w:rPr>
        <w:t>δισ.</w:t>
      </w:r>
      <w:r w:rsidRPr="00CC36F8">
        <w:rPr>
          <w:sz w:val="22"/>
          <w:szCs w:val="22"/>
        </w:rPr>
        <w:t xml:space="preserve"> ευρώ.</w:t>
      </w:r>
    </w:p>
    <w:p w:rsidR="00CC36F8" w:rsidRPr="00CC36F8" w:rsidRDefault="00CC36F8"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Υγεία</w:t>
      </w:r>
    </w:p>
    <w:p w:rsidR="00CC36F8" w:rsidRPr="00CC36F8" w:rsidRDefault="00CC36F8" w:rsidP="00CC36F8">
      <w:pPr>
        <w:jc w:val="both"/>
        <w:rPr>
          <w:b/>
          <w:sz w:val="22"/>
          <w:szCs w:val="22"/>
        </w:rPr>
      </w:pPr>
    </w:p>
    <w:p w:rsidR="00CC36F8" w:rsidRPr="00CC36F8" w:rsidRDefault="00CC36F8" w:rsidP="00CC36F8">
      <w:pPr>
        <w:jc w:val="both"/>
        <w:rPr>
          <w:sz w:val="22"/>
          <w:szCs w:val="22"/>
        </w:rPr>
      </w:pPr>
      <w:r w:rsidRPr="00CC36F8">
        <w:rPr>
          <w:sz w:val="22"/>
          <w:szCs w:val="22"/>
        </w:rPr>
        <w:t xml:space="preserve">Το Υπουργείο Υγείας επεξεργάζεται σχέδιο νόμου για την ίδρυση Εθνικής Κεντρικής Αρχής για τις Προμήθειες στη Δημόσια Υγεία, η οποία θα λειτουργεί υπό την εποπτεία του και θα αναλάβει την </w:t>
      </w:r>
      <w:r w:rsidRPr="00CC36F8">
        <w:rPr>
          <w:sz w:val="22"/>
          <w:szCs w:val="22"/>
        </w:rPr>
        <w:t>υ</w:t>
      </w:r>
      <w:r w:rsidRPr="00CC36F8">
        <w:rPr>
          <w:sz w:val="22"/>
          <w:szCs w:val="22"/>
        </w:rPr>
        <w:t xml:space="preserve">λοποίηση του στρατηγικού και επιχειρησιακού σχεδιασμού της κεντρικοποιημένης υλοποίησης του οικονομικού και εφοδιαστικού κύκλου του συστήματος προμηθειών προϊόντων και υπηρεσιών, καθώς και την παρακολούθηση και τον έλεγχο των αναλώσεών τους σε όλο το εύρος της δημόσιας υγείας. </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Για πρώτη φορά</w:t>
      </w:r>
      <w:r w:rsidR="005F3FEB">
        <w:rPr>
          <w:sz w:val="22"/>
          <w:szCs w:val="22"/>
        </w:rPr>
        <w:t xml:space="preserve"> </w:t>
      </w:r>
      <w:r w:rsidRPr="00CC36F8">
        <w:rPr>
          <w:sz w:val="22"/>
          <w:szCs w:val="22"/>
        </w:rPr>
        <w:t>η</w:t>
      </w:r>
      <w:r w:rsidR="005F3FEB">
        <w:rPr>
          <w:sz w:val="22"/>
          <w:szCs w:val="22"/>
        </w:rPr>
        <w:t xml:space="preserve"> </w:t>
      </w:r>
      <w:r w:rsidRPr="00CC36F8">
        <w:rPr>
          <w:sz w:val="22"/>
          <w:szCs w:val="22"/>
        </w:rPr>
        <w:t>συγκεκριμένη Εθνική Αρχή θα προβεί στην κεντρικοποίηση διάσπαρτων υπηρεσ</w:t>
      </w:r>
      <w:r w:rsidRPr="00CC36F8">
        <w:rPr>
          <w:sz w:val="22"/>
          <w:szCs w:val="22"/>
        </w:rPr>
        <w:t>ι</w:t>
      </w:r>
      <w:r w:rsidRPr="00CC36F8">
        <w:rPr>
          <w:sz w:val="22"/>
          <w:szCs w:val="22"/>
        </w:rPr>
        <w:t>ών και τεχνογνωσίας, προκειμένου να επιτευχθούν η δόμηση και η παγίωση ενιαίας και αδιάσπαστης λογικής και πρακτικής ως προς τις προμήθειες στον τομέα της δημόσιας υγείας, αποσκοπώντας στη δημιουργία οικονομιών κλίμακας, την αναστροφή του κλίματος αμφισβήτησης και αδιαφάνειας, την καταπολέμηση φαινομένων σπατάλης και την αναδιοργάνωση της στρατηγικής αποθεμάτων. Ο εν λ</w:t>
      </w:r>
      <w:r w:rsidRPr="00CC36F8">
        <w:rPr>
          <w:sz w:val="22"/>
          <w:szCs w:val="22"/>
        </w:rPr>
        <w:t>ό</w:t>
      </w:r>
      <w:r w:rsidRPr="00CC36F8">
        <w:rPr>
          <w:sz w:val="22"/>
          <w:szCs w:val="22"/>
        </w:rPr>
        <w:t>γω μηχανισμός θα εδράζεται σε κεντρική ηλεκτρονική πλατφόρμα («Ενιαία Τράπεζα Δεδομένων Προμηθειών Υγείας»), στην οποία θα έχουν πρόσβαση όλοι οι εποπτευόμενοι Φορείς από το Υπου</w:t>
      </w:r>
      <w:r w:rsidRPr="00CC36F8">
        <w:rPr>
          <w:sz w:val="22"/>
          <w:szCs w:val="22"/>
        </w:rPr>
        <w:t>ρ</w:t>
      </w:r>
      <w:r w:rsidRPr="00CC36F8">
        <w:rPr>
          <w:sz w:val="22"/>
          <w:szCs w:val="22"/>
        </w:rPr>
        <w:t xml:space="preserve">γείο Υγείας, με στόχο την ανταλλαγή έγκυρων και έγκαιρων πληροφοριών για την οριστικοποίηση των αναγκών τους. </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Η Εθνική Κεντρική Αρχή θα αναλάβει με καθολικό τρόπο και ενιαίο προσανατολισμό την κατάρτιση αρχείων τεχνικών προδιαγραφών για τα ιατροτεχνολογικά προϊόντα, την αδιάλειπτη αξιολόγησή τους και τελικώς την αποτύπωση, με μη αναστρέψιμο τρόπο, της εθνικής στρατηγικής σχετικά με τα χ</w:t>
      </w:r>
      <w:r w:rsidRPr="00CC36F8">
        <w:rPr>
          <w:sz w:val="22"/>
          <w:szCs w:val="22"/>
        </w:rPr>
        <w:t>α</w:t>
      </w:r>
      <w:r w:rsidRPr="00CC36F8">
        <w:rPr>
          <w:sz w:val="22"/>
          <w:szCs w:val="22"/>
        </w:rPr>
        <w:t xml:space="preserve">ρακτηριστικά και το επίπεδο της χρησιμοποιούμενης τεχνολογίας και καινοτομίας, εντέλει δε, του </w:t>
      </w:r>
      <w:r w:rsidRPr="00CC36F8">
        <w:rPr>
          <w:sz w:val="22"/>
          <w:szCs w:val="22"/>
        </w:rPr>
        <w:t>ε</w:t>
      </w:r>
      <w:r w:rsidRPr="00CC36F8">
        <w:rPr>
          <w:sz w:val="22"/>
          <w:szCs w:val="22"/>
        </w:rPr>
        <w:t xml:space="preserve">κάστοτε παραμετρικά ορθολογιστικού προσδιορισμού των αναγκών του συστήματος δημόσιας υγείας. </w:t>
      </w:r>
    </w:p>
    <w:p w:rsidR="00CC36F8" w:rsidRDefault="00CC36F8" w:rsidP="00CC36F8">
      <w:pPr>
        <w:jc w:val="both"/>
        <w:rPr>
          <w:b/>
          <w:sz w:val="22"/>
          <w:szCs w:val="22"/>
        </w:rPr>
      </w:pPr>
    </w:p>
    <w:p w:rsidR="00740CE2" w:rsidRDefault="00740CE2" w:rsidP="00CC36F8">
      <w:pPr>
        <w:jc w:val="both"/>
        <w:rPr>
          <w:b/>
          <w:sz w:val="22"/>
          <w:szCs w:val="22"/>
        </w:rPr>
      </w:pPr>
    </w:p>
    <w:p w:rsidR="00740CE2" w:rsidRPr="00CC36F8" w:rsidRDefault="00740CE2" w:rsidP="00CC36F8">
      <w:pPr>
        <w:jc w:val="both"/>
        <w:rPr>
          <w:b/>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Ναυτιλία</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Το Υπουργείο Ναυτιλίας και Νησιωτικής Πολιτικής (ΥΝΑΠΝ), ως αρμόδιος διοικητικός φορέας,</w:t>
      </w:r>
      <w:r w:rsidR="005F3FEB">
        <w:rPr>
          <w:sz w:val="22"/>
          <w:szCs w:val="22"/>
        </w:rPr>
        <w:t xml:space="preserve"> </w:t>
      </w:r>
      <w:r w:rsidRPr="00CC36F8">
        <w:rPr>
          <w:sz w:val="22"/>
          <w:szCs w:val="22"/>
        </w:rPr>
        <w:t>κ</w:t>
      </w:r>
      <w:r w:rsidRPr="00CC36F8">
        <w:rPr>
          <w:sz w:val="22"/>
          <w:szCs w:val="22"/>
        </w:rPr>
        <w:t>α</w:t>
      </w:r>
      <w:r w:rsidRPr="00CC36F8">
        <w:rPr>
          <w:sz w:val="22"/>
          <w:szCs w:val="22"/>
        </w:rPr>
        <w:t>τήρτισε</w:t>
      </w:r>
      <w:r w:rsidR="005F3FEB">
        <w:rPr>
          <w:sz w:val="22"/>
          <w:szCs w:val="22"/>
        </w:rPr>
        <w:t xml:space="preserve"> </w:t>
      </w:r>
      <w:r w:rsidRPr="00CC36F8">
        <w:rPr>
          <w:sz w:val="22"/>
          <w:szCs w:val="22"/>
        </w:rPr>
        <w:t>ένα πρόγραμμα δράσεων αναφορικά με τις σύγχρονες προκλήσεις που διαμορφώνονται στη διεθνή ναυτιλιακή βιομηχανία προς το σκοπό της υποστήριξης της λειτουργίας και της διεθνούς αντ</w:t>
      </w:r>
      <w:r w:rsidRPr="00CC36F8">
        <w:rPr>
          <w:sz w:val="22"/>
          <w:szCs w:val="22"/>
        </w:rPr>
        <w:t>α</w:t>
      </w:r>
      <w:r w:rsidRPr="00CC36F8">
        <w:rPr>
          <w:sz w:val="22"/>
          <w:szCs w:val="22"/>
        </w:rPr>
        <w:t>γωνιστικότητας της ελληνικής ναυτιλίας.</w:t>
      </w:r>
      <w:r w:rsidR="005F3FEB">
        <w:rPr>
          <w:sz w:val="22"/>
          <w:szCs w:val="22"/>
        </w:rPr>
        <w:t xml:space="preserve"> </w:t>
      </w:r>
    </w:p>
    <w:p w:rsidR="00A778FA" w:rsidRDefault="00A778FA" w:rsidP="00CC36F8">
      <w:pPr>
        <w:jc w:val="both"/>
        <w:rPr>
          <w:sz w:val="22"/>
          <w:szCs w:val="22"/>
        </w:rPr>
      </w:pPr>
    </w:p>
    <w:p w:rsidR="00CC36F8" w:rsidRPr="00CC36F8" w:rsidRDefault="00CC36F8" w:rsidP="00CC36F8">
      <w:pPr>
        <w:jc w:val="both"/>
        <w:rPr>
          <w:sz w:val="22"/>
          <w:szCs w:val="22"/>
        </w:rPr>
      </w:pPr>
      <w:r w:rsidRPr="00CC36F8">
        <w:rPr>
          <w:sz w:val="22"/>
          <w:szCs w:val="22"/>
        </w:rPr>
        <w:t>Με βάση τα ανωτέρω αλλά και τις ιδιαιτερότητες της χώρας μας οι οποίες πηγάζουν από τη γεωπολ</w:t>
      </w:r>
      <w:r w:rsidRPr="00CC36F8">
        <w:rPr>
          <w:sz w:val="22"/>
          <w:szCs w:val="22"/>
        </w:rPr>
        <w:t>ι</w:t>
      </w:r>
      <w:r w:rsidRPr="00CC36F8">
        <w:rPr>
          <w:sz w:val="22"/>
          <w:szCs w:val="22"/>
        </w:rPr>
        <w:t>τική της θέση και την νησιωτική της ιδιαιτερότητα, στον προγραμματισμό και τη στρατηγική του ΥΝΑΠΝ εντάσσονται:</w:t>
      </w:r>
    </w:p>
    <w:p w:rsidR="00CC36F8" w:rsidRPr="00CC36F8" w:rsidRDefault="00CC36F8" w:rsidP="00CC36F8">
      <w:pPr>
        <w:jc w:val="both"/>
        <w:rPr>
          <w:sz w:val="22"/>
          <w:szCs w:val="22"/>
        </w:rPr>
      </w:pPr>
    </w:p>
    <w:p w:rsidR="00CC36F8" w:rsidRPr="00CC36F8" w:rsidRDefault="00CC36F8" w:rsidP="00D47C5D">
      <w:pPr>
        <w:numPr>
          <w:ilvl w:val="0"/>
          <w:numId w:val="8"/>
        </w:numPr>
        <w:ind w:left="284" w:hanging="284"/>
        <w:jc w:val="both"/>
        <w:rPr>
          <w:sz w:val="22"/>
          <w:szCs w:val="22"/>
        </w:rPr>
      </w:pPr>
      <w:r w:rsidRPr="00CC36F8">
        <w:rPr>
          <w:sz w:val="22"/>
          <w:szCs w:val="22"/>
        </w:rPr>
        <w:t>Η ορθολογική και σύννομη διαχείριση των προσφυγικών και μεταναστευτικών ροών που εντοπ</w:t>
      </w:r>
      <w:r w:rsidRPr="00CC36F8">
        <w:rPr>
          <w:sz w:val="22"/>
          <w:szCs w:val="22"/>
        </w:rPr>
        <w:t>ί</w:t>
      </w:r>
      <w:r w:rsidRPr="00CC36F8">
        <w:rPr>
          <w:sz w:val="22"/>
          <w:szCs w:val="22"/>
        </w:rPr>
        <w:t>ζονται σε καθημερινή βάση στα νησιά του Νοτιοανατολικού Αιγαίου. Οι μεταναστευτικές ροές στα θαλάσσια σύνορα της χώρας μας, διαμορφώνουν μια κατάσταση μεγίστου ανθρωπιστικού ε</w:t>
      </w:r>
      <w:r w:rsidRPr="00CC36F8">
        <w:rPr>
          <w:sz w:val="22"/>
          <w:szCs w:val="22"/>
        </w:rPr>
        <w:t>ν</w:t>
      </w:r>
      <w:r w:rsidRPr="00CC36F8">
        <w:rPr>
          <w:sz w:val="22"/>
          <w:szCs w:val="22"/>
        </w:rPr>
        <w:t>διαφέροντος που εξελίσσεται συνεχώς προκαλώντας το παγκόσμιο και ευρωπαϊκό ενδιαφέρον. Η διαχείριση των θαλασσίων συνόρων και η ταυτόχρονη διάσωση μεγάλου αριθμού ανθρώπων απ</w:t>
      </w:r>
      <w:r w:rsidRPr="00CC36F8">
        <w:rPr>
          <w:sz w:val="22"/>
          <w:szCs w:val="22"/>
        </w:rPr>
        <w:t>ο</w:t>
      </w:r>
      <w:r w:rsidRPr="00CC36F8">
        <w:rPr>
          <w:sz w:val="22"/>
          <w:szCs w:val="22"/>
        </w:rPr>
        <w:t>τελούν</w:t>
      </w:r>
      <w:r w:rsidR="005F3FEB">
        <w:rPr>
          <w:sz w:val="22"/>
          <w:szCs w:val="22"/>
        </w:rPr>
        <w:t xml:space="preserve"> </w:t>
      </w:r>
      <w:r w:rsidRPr="00CC36F8">
        <w:rPr>
          <w:sz w:val="22"/>
          <w:szCs w:val="22"/>
        </w:rPr>
        <w:t>σημαντικότατες προκλήσεις στις οποίες το Λιμενικό Σώμα</w:t>
      </w:r>
      <w:r w:rsidR="008864DA">
        <w:rPr>
          <w:sz w:val="22"/>
          <w:szCs w:val="22"/>
        </w:rPr>
        <w:t xml:space="preserve"> - </w:t>
      </w:r>
      <w:r w:rsidRPr="00CC36F8">
        <w:rPr>
          <w:sz w:val="22"/>
          <w:szCs w:val="22"/>
        </w:rPr>
        <w:t>Ελληνική Ακτοφυλακή αντ</w:t>
      </w:r>
      <w:r w:rsidRPr="00CC36F8">
        <w:rPr>
          <w:sz w:val="22"/>
          <w:szCs w:val="22"/>
        </w:rPr>
        <w:t>α</w:t>
      </w:r>
      <w:r w:rsidRPr="00CC36F8">
        <w:rPr>
          <w:sz w:val="22"/>
          <w:szCs w:val="22"/>
        </w:rPr>
        <w:t>ποκρίνεται με το καλύτερο δυνατό</w:t>
      </w:r>
      <w:r w:rsidR="005F3FEB">
        <w:rPr>
          <w:sz w:val="22"/>
          <w:szCs w:val="22"/>
        </w:rPr>
        <w:t xml:space="preserve"> </w:t>
      </w:r>
      <w:r w:rsidRPr="00CC36F8">
        <w:rPr>
          <w:sz w:val="22"/>
          <w:szCs w:val="22"/>
        </w:rPr>
        <w:t>τρόπο.</w:t>
      </w:r>
    </w:p>
    <w:p w:rsidR="00CC36F8" w:rsidRPr="00CC36F8" w:rsidRDefault="00CC36F8" w:rsidP="00D47C5D">
      <w:pPr>
        <w:numPr>
          <w:ilvl w:val="0"/>
          <w:numId w:val="8"/>
        </w:numPr>
        <w:ind w:left="284" w:hanging="284"/>
        <w:jc w:val="both"/>
        <w:rPr>
          <w:sz w:val="22"/>
          <w:szCs w:val="22"/>
        </w:rPr>
      </w:pPr>
      <w:r w:rsidRPr="00CC36F8">
        <w:rPr>
          <w:sz w:val="22"/>
          <w:szCs w:val="22"/>
        </w:rPr>
        <w:t xml:space="preserve">Η βελτίωση της ανταγωνιστικότητας της </w:t>
      </w:r>
      <w:r w:rsidR="00A778FA">
        <w:rPr>
          <w:sz w:val="22"/>
          <w:szCs w:val="22"/>
        </w:rPr>
        <w:t>ε</w:t>
      </w:r>
      <w:r w:rsidRPr="00CC36F8">
        <w:rPr>
          <w:sz w:val="22"/>
          <w:szCs w:val="22"/>
        </w:rPr>
        <w:t>λληνικής σημαίας και η ενίσχυση</w:t>
      </w:r>
      <w:r w:rsidR="005F3FEB">
        <w:rPr>
          <w:sz w:val="22"/>
          <w:szCs w:val="22"/>
        </w:rPr>
        <w:t xml:space="preserve"> </w:t>
      </w:r>
      <w:r w:rsidRPr="00CC36F8">
        <w:rPr>
          <w:sz w:val="22"/>
          <w:szCs w:val="22"/>
        </w:rPr>
        <w:t>της απασχόλησης των Ελλήνων ναυτικών, σε συνδυασμό με την περαιτέρω βελτίωση και αναβάθμιση της παρεχόμενης ναυτικής εκπαίδευσης</w:t>
      </w:r>
      <w:r w:rsidR="005F3FEB">
        <w:rPr>
          <w:sz w:val="22"/>
          <w:szCs w:val="22"/>
        </w:rPr>
        <w:t xml:space="preserve"> </w:t>
      </w:r>
      <w:r w:rsidRPr="00CC36F8">
        <w:rPr>
          <w:sz w:val="22"/>
          <w:szCs w:val="22"/>
        </w:rPr>
        <w:t>και την προσέλκυση νέων στο ναυτικό επάγγελμα.</w:t>
      </w:r>
      <w:r w:rsidR="005F3FEB">
        <w:rPr>
          <w:sz w:val="22"/>
          <w:szCs w:val="22"/>
        </w:rPr>
        <w:t xml:space="preserve"> </w:t>
      </w:r>
    </w:p>
    <w:p w:rsidR="00CC36F8" w:rsidRPr="00CC36F8" w:rsidRDefault="00CC36F8" w:rsidP="00D47C5D">
      <w:pPr>
        <w:numPr>
          <w:ilvl w:val="0"/>
          <w:numId w:val="8"/>
        </w:numPr>
        <w:ind w:left="284" w:hanging="284"/>
        <w:jc w:val="both"/>
        <w:rPr>
          <w:sz w:val="22"/>
          <w:szCs w:val="22"/>
        </w:rPr>
      </w:pPr>
      <w:r w:rsidRPr="00CC36F8">
        <w:rPr>
          <w:sz w:val="22"/>
          <w:szCs w:val="22"/>
        </w:rPr>
        <w:t>Η ανάπτυξη και η ευρύτερη δυνατή διασύνδεση των ναυτιλιακών επιχειρήσεων με την εθνική ο</w:t>
      </w:r>
      <w:r w:rsidRPr="00CC36F8">
        <w:rPr>
          <w:sz w:val="22"/>
          <w:szCs w:val="22"/>
        </w:rPr>
        <w:t>ι</w:t>
      </w:r>
      <w:r w:rsidRPr="00CC36F8">
        <w:rPr>
          <w:sz w:val="22"/>
          <w:szCs w:val="22"/>
        </w:rPr>
        <w:t xml:space="preserve">κονομία. </w:t>
      </w:r>
    </w:p>
    <w:p w:rsidR="00CC36F8" w:rsidRPr="00CC36F8" w:rsidRDefault="00CC36F8" w:rsidP="00D47C5D">
      <w:pPr>
        <w:numPr>
          <w:ilvl w:val="0"/>
          <w:numId w:val="8"/>
        </w:numPr>
        <w:ind w:left="284" w:hanging="284"/>
        <w:jc w:val="both"/>
        <w:rPr>
          <w:sz w:val="22"/>
          <w:szCs w:val="22"/>
        </w:rPr>
      </w:pPr>
      <w:r w:rsidRPr="00CC36F8">
        <w:rPr>
          <w:sz w:val="22"/>
          <w:szCs w:val="22"/>
        </w:rPr>
        <w:t>Η ανάπτυξη της λιμενικής υποδομής στην Ελλάδα, δίνοντας ιδιαίτερη έμφαση στην ενίσχυση του ρόλου των ελληνικών λιμένων στο εθνικό και περιφερειακό διεθνές μεταφορικό σύστημα, με τον ορθολογικό σχεδιασμό του λιμενικού συστήματος, την εκτέλεση έργων υποδομών, την αναβάθμ</w:t>
      </w:r>
      <w:r w:rsidRPr="00CC36F8">
        <w:rPr>
          <w:sz w:val="22"/>
          <w:szCs w:val="22"/>
        </w:rPr>
        <w:t>ι</w:t>
      </w:r>
      <w:r w:rsidRPr="00CC36F8">
        <w:rPr>
          <w:sz w:val="22"/>
          <w:szCs w:val="22"/>
        </w:rPr>
        <w:t>ση του επιπέδου των παρεχόμενων υπηρεσιών προς τους χρήστες, με την αξιοποίηση των εθνικών και κοινοτικών πόρων για επενδύσεις βελτίωσης και ανάπτυξης στους ελληνικούς λιμένες.</w:t>
      </w:r>
      <w:r w:rsidR="005F3FEB">
        <w:rPr>
          <w:sz w:val="22"/>
          <w:szCs w:val="22"/>
        </w:rPr>
        <w:t xml:space="preserve"> </w:t>
      </w:r>
    </w:p>
    <w:p w:rsidR="00CC36F8" w:rsidRPr="00CC36F8" w:rsidRDefault="00CC36F8" w:rsidP="00D47C5D">
      <w:pPr>
        <w:numPr>
          <w:ilvl w:val="0"/>
          <w:numId w:val="8"/>
        </w:numPr>
        <w:ind w:left="284" w:hanging="284"/>
        <w:jc w:val="both"/>
        <w:rPr>
          <w:sz w:val="22"/>
          <w:szCs w:val="22"/>
        </w:rPr>
      </w:pPr>
      <w:r w:rsidRPr="00CC36F8">
        <w:rPr>
          <w:sz w:val="22"/>
          <w:szCs w:val="22"/>
        </w:rPr>
        <w:t xml:space="preserve">Η ανάπτυξη του θαλασσίου τουρισμού μεγιστοποιώντας τα οφέλη από την κρουαζιέρα και το </w:t>
      </w:r>
      <w:r w:rsidRPr="00CC36F8">
        <w:rPr>
          <w:sz w:val="22"/>
          <w:szCs w:val="22"/>
          <w:lang w:val="en-US"/>
        </w:rPr>
        <w:t>yachting</w:t>
      </w:r>
      <w:r w:rsidRPr="00CC36F8">
        <w:rPr>
          <w:sz w:val="22"/>
          <w:szCs w:val="22"/>
        </w:rPr>
        <w:t>.</w:t>
      </w:r>
    </w:p>
    <w:p w:rsidR="00CC36F8" w:rsidRPr="00CC36F8" w:rsidRDefault="00CC36F8" w:rsidP="00D47C5D">
      <w:pPr>
        <w:numPr>
          <w:ilvl w:val="0"/>
          <w:numId w:val="8"/>
        </w:numPr>
        <w:ind w:left="284" w:hanging="284"/>
        <w:jc w:val="both"/>
        <w:rPr>
          <w:sz w:val="22"/>
          <w:szCs w:val="22"/>
        </w:rPr>
      </w:pPr>
      <w:r w:rsidRPr="00CC36F8">
        <w:rPr>
          <w:sz w:val="22"/>
          <w:szCs w:val="22"/>
        </w:rPr>
        <w:t>Ο εκσυγχρονισμός του ακτοπλοϊκού στόλου.</w:t>
      </w:r>
    </w:p>
    <w:p w:rsidR="00CC36F8" w:rsidRPr="00CC36F8" w:rsidRDefault="00CC36F8" w:rsidP="00D47C5D">
      <w:pPr>
        <w:numPr>
          <w:ilvl w:val="0"/>
          <w:numId w:val="8"/>
        </w:numPr>
        <w:ind w:left="284" w:hanging="284"/>
        <w:jc w:val="both"/>
        <w:rPr>
          <w:sz w:val="22"/>
          <w:szCs w:val="22"/>
        </w:rPr>
      </w:pPr>
      <w:r w:rsidRPr="00CC36F8">
        <w:rPr>
          <w:sz w:val="22"/>
          <w:szCs w:val="22"/>
        </w:rPr>
        <w:t>Η διαφύλαξη της εδαφικής συνοχής και της διασύνδεσης μεταξύ των νησιωτικών περιοχών και της ενδοχώρας, μέσω ενός αποτελεσματικού συστήματος των ακτοπλοϊκών συγκοινωνιών.</w:t>
      </w:r>
    </w:p>
    <w:p w:rsidR="00CC36F8" w:rsidRPr="00CC36F8" w:rsidRDefault="00CC36F8" w:rsidP="00D47C5D">
      <w:pPr>
        <w:numPr>
          <w:ilvl w:val="0"/>
          <w:numId w:val="8"/>
        </w:numPr>
        <w:ind w:left="284" w:hanging="284"/>
        <w:jc w:val="both"/>
        <w:rPr>
          <w:sz w:val="22"/>
          <w:szCs w:val="22"/>
        </w:rPr>
      </w:pPr>
      <w:r w:rsidRPr="00CC36F8">
        <w:rPr>
          <w:sz w:val="22"/>
          <w:szCs w:val="22"/>
        </w:rPr>
        <w:t>Η προστασία του θαλάσσιου περιβάλλοντος και η ασφάλεια της ανθρώπινης ζωής στη θάλασσα .</w:t>
      </w:r>
    </w:p>
    <w:p w:rsidR="00CC36F8" w:rsidRPr="00CC36F8" w:rsidRDefault="00CC36F8" w:rsidP="00D47C5D">
      <w:pPr>
        <w:numPr>
          <w:ilvl w:val="0"/>
          <w:numId w:val="8"/>
        </w:numPr>
        <w:ind w:left="284" w:hanging="284"/>
        <w:jc w:val="both"/>
        <w:rPr>
          <w:sz w:val="22"/>
          <w:szCs w:val="22"/>
        </w:rPr>
      </w:pPr>
      <w:r w:rsidRPr="00CC36F8">
        <w:rPr>
          <w:sz w:val="22"/>
          <w:szCs w:val="22"/>
        </w:rPr>
        <w:t>Η αναβάθμιση των παρεχομένων από πλευράς ΥΝΑΝΠ υπηρεσιών με αποδέκτες όχι μόνο τους Έλληνες ναυτικούς αλλά και το κοινωνικό σύνολο γενικότερα.</w:t>
      </w:r>
    </w:p>
    <w:p w:rsidR="00CC36F8" w:rsidRPr="00CC36F8" w:rsidRDefault="00CC36F8"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Τουρισμός</w:t>
      </w:r>
    </w:p>
    <w:p w:rsidR="00CC36F8" w:rsidRPr="00CC36F8" w:rsidRDefault="00CC36F8" w:rsidP="00CC36F8">
      <w:pPr>
        <w:jc w:val="both"/>
        <w:rPr>
          <w:sz w:val="22"/>
          <w:szCs w:val="22"/>
        </w:rPr>
      </w:pPr>
    </w:p>
    <w:p w:rsidR="00CC36F8" w:rsidRDefault="00CC36F8" w:rsidP="00CC36F8">
      <w:pPr>
        <w:jc w:val="both"/>
        <w:rPr>
          <w:sz w:val="22"/>
          <w:szCs w:val="22"/>
        </w:rPr>
      </w:pPr>
      <w:r w:rsidRPr="00CC36F8">
        <w:rPr>
          <w:sz w:val="22"/>
          <w:szCs w:val="22"/>
        </w:rPr>
        <w:t>Ο τουρισμός αποτελεί έναν από τους πιο δυναμικούς τομείς της ελληνικής οικονομίας με σημαντικά περιθώρια ανάπτυξης και βελτίωσης της συνεισφοράς του στην μεγέθυνσή της.</w:t>
      </w:r>
    </w:p>
    <w:p w:rsidR="00A778FA" w:rsidRPr="00CC36F8" w:rsidRDefault="00A778FA" w:rsidP="00CC36F8">
      <w:pPr>
        <w:jc w:val="both"/>
        <w:rPr>
          <w:sz w:val="22"/>
          <w:szCs w:val="22"/>
        </w:rPr>
      </w:pPr>
    </w:p>
    <w:p w:rsidR="00CC36F8" w:rsidRPr="00CC36F8" w:rsidRDefault="00CC36F8" w:rsidP="00CC36F8">
      <w:pPr>
        <w:jc w:val="both"/>
        <w:rPr>
          <w:sz w:val="22"/>
          <w:szCs w:val="22"/>
        </w:rPr>
      </w:pPr>
      <w:r w:rsidRPr="00CC36F8">
        <w:rPr>
          <w:sz w:val="22"/>
          <w:szCs w:val="22"/>
        </w:rPr>
        <w:t xml:space="preserve">Για την επίτευξη αυτού του στόχου το Υπουργείο Τουρισμού σχεδιάζει την υλοποίηση δράσεων </w:t>
      </w:r>
      <w:r w:rsidRPr="00CC36F8">
        <w:rPr>
          <w:sz w:val="22"/>
          <w:szCs w:val="22"/>
        </w:rPr>
        <w:t>ό</w:t>
      </w:r>
      <w:r w:rsidRPr="00CC36F8">
        <w:rPr>
          <w:sz w:val="22"/>
          <w:szCs w:val="22"/>
        </w:rPr>
        <w:t xml:space="preserve">πως: </w:t>
      </w:r>
    </w:p>
    <w:p w:rsidR="00CC36F8" w:rsidRPr="00CC36F8" w:rsidRDefault="00CC36F8" w:rsidP="00D47C5D">
      <w:pPr>
        <w:numPr>
          <w:ilvl w:val="0"/>
          <w:numId w:val="8"/>
        </w:numPr>
        <w:ind w:left="284" w:hanging="284"/>
        <w:jc w:val="both"/>
        <w:rPr>
          <w:sz w:val="22"/>
          <w:szCs w:val="22"/>
        </w:rPr>
      </w:pPr>
      <w:r w:rsidRPr="00CC36F8">
        <w:rPr>
          <w:sz w:val="22"/>
          <w:szCs w:val="22"/>
        </w:rPr>
        <w:t>Η αναδιοργάνωση και ενδυνάμωση των υπηρεσιακών δομών Υπουργείου και Ελληνικού Οργανι</w:t>
      </w:r>
      <w:r w:rsidRPr="00CC36F8">
        <w:rPr>
          <w:sz w:val="22"/>
          <w:szCs w:val="22"/>
        </w:rPr>
        <w:t>σ</w:t>
      </w:r>
      <w:r w:rsidRPr="00CC36F8">
        <w:rPr>
          <w:sz w:val="22"/>
          <w:szCs w:val="22"/>
        </w:rPr>
        <w:t>μού Τουρισμού (ΕΟΤ) μέσω της επεξεργασίας των οργανογραμμάτων τους.</w:t>
      </w:r>
    </w:p>
    <w:p w:rsidR="00CC36F8" w:rsidRPr="00CC36F8" w:rsidRDefault="00CC36F8" w:rsidP="00D47C5D">
      <w:pPr>
        <w:numPr>
          <w:ilvl w:val="0"/>
          <w:numId w:val="8"/>
        </w:numPr>
        <w:ind w:left="284" w:hanging="284"/>
        <w:jc w:val="both"/>
        <w:rPr>
          <w:sz w:val="22"/>
          <w:szCs w:val="22"/>
        </w:rPr>
      </w:pPr>
      <w:r w:rsidRPr="00CC36F8">
        <w:rPr>
          <w:sz w:val="22"/>
          <w:szCs w:val="22"/>
        </w:rPr>
        <w:t>Η ανταγωνιστική και στοχευμένη προβολή της χώρας στις βασικές και νέες αγορές-στόχους (Ρ</w:t>
      </w:r>
      <w:r w:rsidRPr="00CC36F8">
        <w:rPr>
          <w:sz w:val="22"/>
          <w:szCs w:val="22"/>
        </w:rPr>
        <w:t>ω</w:t>
      </w:r>
      <w:r w:rsidRPr="00CC36F8">
        <w:rPr>
          <w:sz w:val="22"/>
          <w:szCs w:val="22"/>
        </w:rPr>
        <w:t>σία, Σαουδική Αραβία, Εμιράτα, Αίγυπτος, Κατάρ, Ινδία, Κίνα, Κορέα, κ.</w:t>
      </w:r>
      <w:r w:rsidR="00A778FA">
        <w:rPr>
          <w:sz w:val="22"/>
          <w:szCs w:val="22"/>
        </w:rPr>
        <w:t>λπ</w:t>
      </w:r>
      <w:r w:rsidRPr="00CC36F8">
        <w:rPr>
          <w:sz w:val="22"/>
          <w:szCs w:val="22"/>
        </w:rPr>
        <w:t>.) με:</w:t>
      </w:r>
    </w:p>
    <w:p w:rsidR="00CC36F8" w:rsidRPr="008864DA" w:rsidRDefault="00C24E0C" w:rsidP="008864DA">
      <w:pPr>
        <w:ind w:left="720" w:hanging="360"/>
        <w:jc w:val="both"/>
        <w:rPr>
          <w:sz w:val="22"/>
        </w:rPr>
      </w:pPr>
      <w:r>
        <w:t>-</w:t>
      </w:r>
      <w:r>
        <w:tab/>
      </w:r>
      <w:r w:rsidR="00CC36F8" w:rsidRPr="008864DA">
        <w:rPr>
          <w:sz w:val="22"/>
        </w:rPr>
        <w:t xml:space="preserve">συνδιαφήμιση με τους μεγαλύτερους </w:t>
      </w:r>
      <w:r w:rsidR="00CC36F8" w:rsidRPr="008864DA">
        <w:rPr>
          <w:sz w:val="22"/>
          <w:lang w:val="en-US"/>
        </w:rPr>
        <w:t>tour</w:t>
      </w:r>
      <w:r w:rsidR="00CC36F8" w:rsidRPr="008864DA">
        <w:rPr>
          <w:sz w:val="22"/>
        </w:rPr>
        <w:t xml:space="preserve"> </w:t>
      </w:r>
      <w:r w:rsidR="00CC36F8" w:rsidRPr="008864DA">
        <w:rPr>
          <w:sz w:val="22"/>
          <w:lang w:val="en-US"/>
        </w:rPr>
        <w:t>operators</w:t>
      </w:r>
      <w:r w:rsidR="00CC36F8" w:rsidRPr="008864DA">
        <w:rPr>
          <w:sz w:val="22"/>
        </w:rPr>
        <w:t xml:space="preserve"> για την αύξηση των τουριστικών πακέτων προς την Ελλάδα και την ενίσχυση του με</w:t>
      </w:r>
      <w:r w:rsidR="00A778FA" w:rsidRPr="008864DA">
        <w:rPr>
          <w:sz w:val="22"/>
        </w:rPr>
        <w:t>ριδίου του ελληνικού τουρισμού,</w:t>
      </w:r>
    </w:p>
    <w:p w:rsidR="00CC36F8" w:rsidRPr="00CC36F8" w:rsidRDefault="00C24E0C" w:rsidP="00C24E0C">
      <w:pPr>
        <w:ind w:left="720" w:hanging="360"/>
        <w:jc w:val="both"/>
        <w:rPr>
          <w:sz w:val="22"/>
          <w:szCs w:val="22"/>
        </w:rPr>
      </w:pPr>
      <w:r>
        <w:rPr>
          <w:sz w:val="22"/>
          <w:szCs w:val="22"/>
        </w:rPr>
        <w:t>-</w:t>
      </w:r>
      <w:r>
        <w:rPr>
          <w:sz w:val="22"/>
          <w:szCs w:val="22"/>
        </w:rPr>
        <w:tab/>
      </w:r>
      <w:r w:rsidR="00CC36F8" w:rsidRPr="00CC36F8">
        <w:rPr>
          <w:sz w:val="22"/>
          <w:szCs w:val="22"/>
        </w:rPr>
        <w:t>προβολή,</w:t>
      </w:r>
      <w:r w:rsidR="005F3FEB">
        <w:rPr>
          <w:sz w:val="22"/>
          <w:szCs w:val="22"/>
        </w:rPr>
        <w:t xml:space="preserve"> </w:t>
      </w:r>
      <w:r w:rsidR="00CC36F8" w:rsidRPr="00CC36F8">
        <w:rPr>
          <w:sz w:val="22"/>
          <w:szCs w:val="22"/>
        </w:rPr>
        <w:t>επικοινωνία και προώθηση σε κάθε χώρα-στόχο της Ελλάδας ως παγκόσμιου ε</w:t>
      </w:r>
      <w:r w:rsidR="00CC36F8" w:rsidRPr="00CC36F8">
        <w:rPr>
          <w:sz w:val="22"/>
          <w:szCs w:val="22"/>
        </w:rPr>
        <w:t>λ</w:t>
      </w:r>
      <w:r w:rsidR="00CC36F8" w:rsidRPr="00CC36F8">
        <w:rPr>
          <w:sz w:val="22"/>
          <w:szCs w:val="22"/>
        </w:rPr>
        <w:t>κυστικού προορισμού με χρήση όλων των μέσων προβολής και τις βασικές παγκόσμιες ταξ</w:t>
      </w:r>
      <w:r w:rsidR="00CC36F8" w:rsidRPr="00CC36F8">
        <w:rPr>
          <w:sz w:val="22"/>
          <w:szCs w:val="22"/>
        </w:rPr>
        <w:t>ι</w:t>
      </w:r>
      <w:r w:rsidR="00CC36F8" w:rsidRPr="00CC36F8">
        <w:rPr>
          <w:sz w:val="22"/>
          <w:szCs w:val="22"/>
        </w:rPr>
        <w:t>διωτικές πλατφόρμες (</w:t>
      </w:r>
      <w:r w:rsidR="00CC36F8" w:rsidRPr="00CC36F8">
        <w:rPr>
          <w:sz w:val="22"/>
          <w:szCs w:val="22"/>
          <w:lang w:val="en-US"/>
        </w:rPr>
        <w:t>google</w:t>
      </w:r>
      <w:r w:rsidR="00CC36F8" w:rsidRPr="00CC36F8">
        <w:rPr>
          <w:sz w:val="22"/>
          <w:szCs w:val="22"/>
        </w:rPr>
        <w:t xml:space="preserve">, </w:t>
      </w:r>
      <w:r w:rsidR="00CC36F8" w:rsidRPr="00CC36F8">
        <w:rPr>
          <w:sz w:val="22"/>
          <w:szCs w:val="22"/>
          <w:lang w:val="en-US"/>
        </w:rPr>
        <w:t>yahoo</w:t>
      </w:r>
      <w:r w:rsidR="00CC36F8" w:rsidRPr="00CC36F8">
        <w:rPr>
          <w:sz w:val="22"/>
          <w:szCs w:val="22"/>
        </w:rPr>
        <w:t>, κ.</w:t>
      </w:r>
      <w:r w:rsidR="00A778FA">
        <w:rPr>
          <w:sz w:val="22"/>
          <w:szCs w:val="22"/>
        </w:rPr>
        <w:t>λπ</w:t>
      </w:r>
      <w:r w:rsidR="00CC36F8" w:rsidRPr="00CC36F8">
        <w:rPr>
          <w:sz w:val="22"/>
          <w:szCs w:val="22"/>
        </w:rPr>
        <w:t>.)</w:t>
      </w:r>
      <w:r w:rsidR="00A778FA">
        <w:rPr>
          <w:sz w:val="22"/>
          <w:szCs w:val="22"/>
        </w:rPr>
        <w:t>,</w:t>
      </w:r>
    </w:p>
    <w:p w:rsidR="00CC36F8" w:rsidRPr="00CC36F8" w:rsidRDefault="00C24E0C" w:rsidP="008864DA">
      <w:pPr>
        <w:ind w:left="720" w:hanging="360"/>
        <w:jc w:val="both"/>
        <w:rPr>
          <w:sz w:val="22"/>
          <w:szCs w:val="22"/>
        </w:rPr>
      </w:pPr>
      <w:r>
        <w:rPr>
          <w:sz w:val="22"/>
          <w:szCs w:val="22"/>
        </w:rPr>
        <w:lastRenderedPageBreak/>
        <w:t>-</w:t>
      </w:r>
      <w:r>
        <w:rPr>
          <w:sz w:val="22"/>
          <w:szCs w:val="22"/>
        </w:rPr>
        <w:tab/>
      </w:r>
      <w:r w:rsidR="00CC36F8" w:rsidRPr="00CC36F8">
        <w:rPr>
          <w:sz w:val="22"/>
          <w:szCs w:val="22"/>
        </w:rPr>
        <w:t>διοργάνωση εκδηλώσεων προβολής και δημοσίων σχέσεων για ενδυνάμωση της τουριστικής ταυτότητας (</w:t>
      </w:r>
      <w:r w:rsidR="00CC36F8" w:rsidRPr="00CC36F8">
        <w:rPr>
          <w:sz w:val="22"/>
          <w:szCs w:val="22"/>
          <w:lang w:val="en-US"/>
        </w:rPr>
        <w:t>branding</w:t>
      </w:r>
      <w:r w:rsidR="00CC36F8" w:rsidRPr="00CC36F8">
        <w:rPr>
          <w:sz w:val="22"/>
          <w:szCs w:val="22"/>
        </w:rPr>
        <w:t xml:space="preserve"> της Ελλάδας) και την ανάπτυξη του θεματικού τουρι</w:t>
      </w:r>
      <w:r w:rsidR="00A778FA">
        <w:rPr>
          <w:sz w:val="22"/>
          <w:szCs w:val="22"/>
        </w:rPr>
        <w:t>σμού,</w:t>
      </w:r>
    </w:p>
    <w:p w:rsidR="00CC36F8" w:rsidRPr="00CC36F8" w:rsidRDefault="00C24E0C" w:rsidP="00C24E0C">
      <w:pPr>
        <w:ind w:left="360"/>
        <w:jc w:val="both"/>
        <w:rPr>
          <w:sz w:val="22"/>
          <w:szCs w:val="22"/>
        </w:rPr>
      </w:pPr>
      <w:r>
        <w:rPr>
          <w:sz w:val="22"/>
          <w:szCs w:val="22"/>
        </w:rPr>
        <w:t>-</w:t>
      </w:r>
      <w:r>
        <w:rPr>
          <w:sz w:val="22"/>
          <w:szCs w:val="22"/>
        </w:rPr>
        <w:tab/>
      </w:r>
      <w:r w:rsidR="00CC36F8" w:rsidRPr="00CC36F8">
        <w:rPr>
          <w:sz w:val="22"/>
          <w:szCs w:val="22"/>
        </w:rPr>
        <w:t>άνοιγμα νέων αγορών με δράσεις επικοινωνίας, δημοσίων σχέσεων και δημοσιότητας</w:t>
      </w:r>
      <w:r w:rsidR="00A778FA">
        <w:rPr>
          <w:sz w:val="22"/>
          <w:szCs w:val="22"/>
        </w:rPr>
        <w:t>,</w:t>
      </w:r>
    </w:p>
    <w:p w:rsidR="00CC36F8" w:rsidRDefault="00C24E0C" w:rsidP="008864DA">
      <w:pPr>
        <w:ind w:left="720" w:hanging="360"/>
        <w:jc w:val="both"/>
        <w:rPr>
          <w:sz w:val="22"/>
          <w:szCs w:val="22"/>
        </w:rPr>
      </w:pPr>
      <w:r>
        <w:rPr>
          <w:sz w:val="22"/>
          <w:szCs w:val="22"/>
        </w:rPr>
        <w:t>-</w:t>
      </w:r>
      <w:r>
        <w:rPr>
          <w:sz w:val="22"/>
          <w:szCs w:val="22"/>
        </w:rPr>
        <w:tab/>
      </w:r>
      <w:r w:rsidR="00CC36F8" w:rsidRPr="00CC36F8">
        <w:rPr>
          <w:sz w:val="22"/>
          <w:szCs w:val="22"/>
        </w:rPr>
        <w:t>εντατική εφαρμογή προωθητικών ενεργειών με την διοργάνωση μέσω του ΕΟΤ ταξιδίων εξ</w:t>
      </w:r>
      <w:r w:rsidR="00CC36F8" w:rsidRPr="00CC36F8">
        <w:rPr>
          <w:sz w:val="22"/>
          <w:szCs w:val="22"/>
        </w:rPr>
        <w:t>ο</w:t>
      </w:r>
      <w:r w:rsidR="00CC36F8" w:rsidRPr="00CC36F8">
        <w:rPr>
          <w:sz w:val="22"/>
          <w:szCs w:val="22"/>
        </w:rPr>
        <w:t>ικείωσης (</w:t>
      </w:r>
      <w:r w:rsidR="00CC36F8" w:rsidRPr="00CC36F8">
        <w:rPr>
          <w:sz w:val="22"/>
          <w:szCs w:val="22"/>
          <w:lang w:val="en-US"/>
        </w:rPr>
        <w:t>famtrips</w:t>
      </w:r>
      <w:r w:rsidR="00CC36F8" w:rsidRPr="00CC36F8">
        <w:rPr>
          <w:sz w:val="22"/>
          <w:szCs w:val="22"/>
        </w:rPr>
        <w:t>)</w:t>
      </w:r>
      <w:r w:rsidR="005F3FEB">
        <w:rPr>
          <w:sz w:val="22"/>
          <w:szCs w:val="22"/>
        </w:rPr>
        <w:t xml:space="preserve"> </w:t>
      </w:r>
      <w:r w:rsidR="00CC36F8" w:rsidRPr="00CC36F8">
        <w:rPr>
          <w:sz w:val="22"/>
          <w:szCs w:val="22"/>
        </w:rPr>
        <w:t xml:space="preserve">για τους ξένους </w:t>
      </w:r>
      <w:r w:rsidR="00CC36F8" w:rsidRPr="00CC36F8">
        <w:rPr>
          <w:sz w:val="22"/>
          <w:szCs w:val="22"/>
          <w:lang w:val="en-US"/>
        </w:rPr>
        <w:t>tour</w:t>
      </w:r>
      <w:r w:rsidR="00CC36F8" w:rsidRPr="00CC36F8">
        <w:rPr>
          <w:sz w:val="22"/>
          <w:szCs w:val="22"/>
        </w:rPr>
        <w:t xml:space="preserve"> </w:t>
      </w:r>
      <w:r w:rsidR="00CC36F8" w:rsidRPr="00CC36F8">
        <w:rPr>
          <w:sz w:val="22"/>
          <w:szCs w:val="22"/>
          <w:lang w:val="en-US"/>
        </w:rPr>
        <w:t>operators</w:t>
      </w:r>
      <w:r w:rsidR="00CC36F8" w:rsidRPr="00CC36F8">
        <w:rPr>
          <w:sz w:val="22"/>
          <w:szCs w:val="22"/>
        </w:rPr>
        <w:t xml:space="preserve"> και δημοσιογραφικών ταξιδίων (ξένων </w:t>
      </w:r>
      <w:r w:rsidR="00CC36F8" w:rsidRPr="00CC36F8">
        <w:rPr>
          <w:sz w:val="22"/>
          <w:szCs w:val="22"/>
        </w:rPr>
        <w:t>α</w:t>
      </w:r>
      <w:r w:rsidR="00CC36F8" w:rsidRPr="00CC36F8">
        <w:rPr>
          <w:sz w:val="22"/>
          <w:szCs w:val="22"/>
        </w:rPr>
        <w:t>γορών και προς όλους τους τουριστικούς προορισμούς</w:t>
      </w:r>
      <w:r w:rsidR="00A778FA">
        <w:rPr>
          <w:sz w:val="22"/>
          <w:szCs w:val="22"/>
        </w:rPr>
        <w:t>.</w:t>
      </w:r>
    </w:p>
    <w:p w:rsidR="00C24E0C" w:rsidRPr="00CC36F8" w:rsidRDefault="00C24E0C" w:rsidP="00C24E0C">
      <w:pPr>
        <w:ind w:left="360"/>
        <w:jc w:val="both"/>
        <w:rPr>
          <w:sz w:val="22"/>
          <w:szCs w:val="22"/>
        </w:rPr>
      </w:pPr>
    </w:p>
    <w:p w:rsidR="00CC36F8" w:rsidRPr="00CC36F8" w:rsidRDefault="00CC36F8" w:rsidP="00D47C5D">
      <w:pPr>
        <w:numPr>
          <w:ilvl w:val="0"/>
          <w:numId w:val="8"/>
        </w:numPr>
        <w:ind w:left="284" w:hanging="284"/>
        <w:jc w:val="both"/>
        <w:rPr>
          <w:sz w:val="22"/>
          <w:szCs w:val="22"/>
        </w:rPr>
      </w:pPr>
      <w:r w:rsidRPr="00CC36F8">
        <w:rPr>
          <w:sz w:val="22"/>
          <w:szCs w:val="22"/>
        </w:rPr>
        <w:t>Η αναδιοργάνωση και αναβάθμιση της δημόσιας τουριστικής εκπαίδευσης με την</w:t>
      </w:r>
      <w:r w:rsidR="005F3FEB">
        <w:rPr>
          <w:sz w:val="22"/>
          <w:szCs w:val="22"/>
        </w:rPr>
        <w:t xml:space="preserve"> </w:t>
      </w:r>
      <w:r w:rsidRPr="00CC36F8">
        <w:rPr>
          <w:sz w:val="22"/>
          <w:szCs w:val="22"/>
        </w:rPr>
        <w:t>επαναλειτουργία Σχολής Ξεναγών</w:t>
      </w:r>
      <w:r w:rsidR="00A778FA">
        <w:rPr>
          <w:sz w:val="22"/>
          <w:szCs w:val="22"/>
        </w:rPr>
        <w:t>.</w:t>
      </w:r>
    </w:p>
    <w:p w:rsidR="00CC36F8" w:rsidRPr="00CC36F8" w:rsidRDefault="00CC36F8" w:rsidP="00D47C5D">
      <w:pPr>
        <w:numPr>
          <w:ilvl w:val="0"/>
          <w:numId w:val="8"/>
        </w:numPr>
        <w:ind w:left="284" w:hanging="284"/>
        <w:jc w:val="both"/>
        <w:rPr>
          <w:sz w:val="22"/>
          <w:szCs w:val="22"/>
        </w:rPr>
      </w:pPr>
      <w:r w:rsidRPr="00CC36F8">
        <w:rPr>
          <w:sz w:val="22"/>
          <w:szCs w:val="22"/>
        </w:rPr>
        <w:t>Ο σχεδιασμός και ανάπτυξη του θεματικού τουρισμού (στρατηγικά, επιχειρησιακά και επικοινων</w:t>
      </w:r>
      <w:r w:rsidRPr="00CC36F8">
        <w:rPr>
          <w:sz w:val="22"/>
          <w:szCs w:val="22"/>
        </w:rPr>
        <w:t>ι</w:t>
      </w:r>
      <w:r w:rsidR="00A778FA">
        <w:rPr>
          <w:sz w:val="22"/>
          <w:szCs w:val="22"/>
        </w:rPr>
        <w:t>ακά).</w:t>
      </w:r>
    </w:p>
    <w:p w:rsidR="00CC36F8" w:rsidRPr="00CC36F8" w:rsidRDefault="00CC36F8" w:rsidP="00D47C5D">
      <w:pPr>
        <w:numPr>
          <w:ilvl w:val="0"/>
          <w:numId w:val="8"/>
        </w:numPr>
        <w:ind w:left="284" w:hanging="284"/>
        <w:jc w:val="both"/>
        <w:rPr>
          <w:sz w:val="22"/>
          <w:szCs w:val="22"/>
        </w:rPr>
      </w:pPr>
      <w:r w:rsidRPr="00CC36F8">
        <w:rPr>
          <w:sz w:val="22"/>
          <w:szCs w:val="22"/>
        </w:rPr>
        <w:t>Η άμεση θεσμοθέτηση και λειτουργία Εθνικού Συστήματος Δορυφόρων Λογαριασμών Τουρισμού</w:t>
      </w:r>
    </w:p>
    <w:p w:rsidR="00CC36F8" w:rsidRPr="00CC36F8" w:rsidRDefault="00CC36F8" w:rsidP="00D47C5D">
      <w:pPr>
        <w:numPr>
          <w:ilvl w:val="0"/>
          <w:numId w:val="8"/>
        </w:numPr>
        <w:ind w:left="284" w:hanging="284"/>
        <w:jc w:val="both"/>
        <w:rPr>
          <w:sz w:val="22"/>
          <w:szCs w:val="22"/>
        </w:rPr>
      </w:pPr>
      <w:r w:rsidRPr="00CC36F8">
        <w:rPr>
          <w:sz w:val="22"/>
          <w:szCs w:val="22"/>
        </w:rPr>
        <w:t>Η αδειοδότηση και ο έλεγχος των τουριστικών επιχειρήσεων, καθώς και η διασφάλιση ποιότητας του παρεχόμενου τουριστικού προϊόντος</w:t>
      </w:r>
      <w:r w:rsidR="00A778FA">
        <w:rPr>
          <w:sz w:val="22"/>
          <w:szCs w:val="22"/>
        </w:rPr>
        <w:t>.</w:t>
      </w:r>
    </w:p>
    <w:p w:rsidR="00CC36F8" w:rsidRPr="00CC36F8" w:rsidRDefault="00CC36F8" w:rsidP="00D47C5D">
      <w:pPr>
        <w:numPr>
          <w:ilvl w:val="0"/>
          <w:numId w:val="8"/>
        </w:numPr>
        <w:ind w:left="284" w:hanging="284"/>
        <w:jc w:val="both"/>
        <w:rPr>
          <w:sz w:val="22"/>
          <w:szCs w:val="22"/>
        </w:rPr>
      </w:pPr>
      <w:r w:rsidRPr="00CC36F8">
        <w:rPr>
          <w:sz w:val="22"/>
          <w:szCs w:val="22"/>
        </w:rPr>
        <w:t>Η ανάπτυξη πρωτοβουλιών για την προσέλκυση επενδυτών στον τομέα του τουρισμού</w:t>
      </w:r>
      <w:r w:rsidR="00A778FA">
        <w:rPr>
          <w:sz w:val="22"/>
          <w:szCs w:val="22"/>
        </w:rPr>
        <w:t>.</w:t>
      </w:r>
    </w:p>
    <w:p w:rsidR="00CC36F8" w:rsidRPr="00CC36F8" w:rsidRDefault="00CC36F8" w:rsidP="00D47C5D">
      <w:pPr>
        <w:numPr>
          <w:ilvl w:val="0"/>
          <w:numId w:val="8"/>
        </w:numPr>
        <w:ind w:left="284" w:hanging="284"/>
        <w:jc w:val="both"/>
        <w:rPr>
          <w:sz w:val="22"/>
          <w:szCs w:val="22"/>
        </w:rPr>
      </w:pPr>
      <w:r w:rsidRPr="00CC36F8">
        <w:rPr>
          <w:sz w:val="22"/>
          <w:szCs w:val="22"/>
        </w:rPr>
        <w:t>Η χρηματοδότηση έργων υποδομών από τα διαρθρωτικά ταμεία της ΕΕ (ΕΣΠΑ, Interreg).</w:t>
      </w:r>
    </w:p>
    <w:p w:rsidR="00CC36F8" w:rsidRPr="00CC36F8" w:rsidRDefault="00CC36F8"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Μεταναστευτική Πολιτική-Υποδοχή Προσφύγων</w:t>
      </w:r>
    </w:p>
    <w:p w:rsidR="00A778FA" w:rsidRDefault="00A778FA" w:rsidP="00CC36F8">
      <w:pPr>
        <w:jc w:val="both"/>
        <w:rPr>
          <w:sz w:val="22"/>
          <w:szCs w:val="22"/>
        </w:rPr>
      </w:pPr>
    </w:p>
    <w:p w:rsidR="00CC36F8" w:rsidRPr="00F84E5F" w:rsidRDefault="00CC36F8" w:rsidP="00CC36F8">
      <w:pPr>
        <w:jc w:val="both"/>
        <w:rPr>
          <w:b/>
          <w:sz w:val="22"/>
          <w:szCs w:val="22"/>
        </w:rPr>
      </w:pPr>
      <w:r w:rsidRPr="00F84E5F">
        <w:rPr>
          <w:b/>
          <w:sz w:val="22"/>
          <w:szCs w:val="22"/>
        </w:rPr>
        <w:t xml:space="preserve">Οικονομική διαχείριση </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Ήδη από το 2015 παρουσιάστηκε η ανάγκη διαχείρισης μίας αυξανόμενης ροής προσφύγων και μετ</w:t>
      </w:r>
      <w:r w:rsidRPr="00CC36F8">
        <w:rPr>
          <w:sz w:val="22"/>
          <w:szCs w:val="22"/>
        </w:rPr>
        <w:t>α</w:t>
      </w:r>
      <w:r w:rsidRPr="00CC36F8">
        <w:rPr>
          <w:sz w:val="22"/>
          <w:szCs w:val="22"/>
        </w:rPr>
        <w:t>ναστών. Σε αυτήν την προσφυγική κρίση ο ρόλος της χώρας</w:t>
      </w:r>
      <w:r w:rsidR="005F3FEB">
        <w:rPr>
          <w:sz w:val="22"/>
          <w:szCs w:val="22"/>
        </w:rPr>
        <w:t xml:space="preserve"> </w:t>
      </w:r>
      <w:r w:rsidRPr="00CC36F8">
        <w:rPr>
          <w:sz w:val="22"/>
          <w:szCs w:val="22"/>
        </w:rPr>
        <w:t xml:space="preserve">είναι κομβικός καθώς αποτελεί βασική πύλη εισόδου προς την Ευρωπαϊκή Ένωση. </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Η αντιμετώπιση και η διαχείριση του φαινομένου έχει σημαντική δημοσιονομική διάσταση λόγω των πρόσθετων αναγκών για επιχορηγήσεις του κράτους στους</w:t>
      </w:r>
      <w:r w:rsidR="005F3FEB">
        <w:rPr>
          <w:sz w:val="22"/>
          <w:szCs w:val="22"/>
        </w:rPr>
        <w:t xml:space="preserve"> </w:t>
      </w:r>
      <w:r w:rsidRPr="00CC36F8">
        <w:rPr>
          <w:sz w:val="22"/>
          <w:szCs w:val="22"/>
        </w:rPr>
        <w:t>εμπλεκόμενους φορείς, των δαπανών πρ</w:t>
      </w:r>
      <w:r w:rsidRPr="00CC36F8">
        <w:rPr>
          <w:sz w:val="22"/>
          <w:szCs w:val="22"/>
        </w:rPr>
        <w:t>ο</w:t>
      </w:r>
      <w:r w:rsidRPr="00CC36F8">
        <w:rPr>
          <w:sz w:val="22"/>
          <w:szCs w:val="22"/>
        </w:rPr>
        <w:t>μηθειών, της ανάληψης νέων δραστηριοτήτων και δεσμεύσεων σε βάρος των πιστώσεων του προϋπ</w:t>
      </w:r>
      <w:r w:rsidRPr="00CC36F8">
        <w:rPr>
          <w:sz w:val="22"/>
          <w:szCs w:val="22"/>
        </w:rPr>
        <w:t>ο</w:t>
      </w:r>
      <w:r w:rsidRPr="00CC36F8">
        <w:rPr>
          <w:sz w:val="22"/>
          <w:szCs w:val="22"/>
        </w:rPr>
        <w:t>λογισμού των φορέων, της ανάγκης δημιουργίας νέων υποδομών, καθώς και της παροχής επιπλέον υπηρεσιών (ασύλου, πρώτης υποδοχής, στέγασης και σίτισης, υγειονομικής περίθαλψης, κ.λπ.).</w:t>
      </w:r>
    </w:p>
    <w:p w:rsidR="00CC36F8" w:rsidRPr="00CC36F8" w:rsidRDefault="00CC36F8" w:rsidP="00CC36F8">
      <w:pPr>
        <w:jc w:val="both"/>
        <w:rPr>
          <w:sz w:val="22"/>
          <w:szCs w:val="22"/>
        </w:rPr>
      </w:pPr>
      <w:r w:rsidRPr="00CC36F8">
        <w:rPr>
          <w:sz w:val="22"/>
          <w:szCs w:val="22"/>
        </w:rPr>
        <w:t xml:space="preserve"> </w:t>
      </w:r>
    </w:p>
    <w:p w:rsidR="00CC36F8" w:rsidRPr="00CC36F8" w:rsidRDefault="00CC36F8" w:rsidP="00CC36F8">
      <w:pPr>
        <w:jc w:val="both"/>
        <w:rPr>
          <w:sz w:val="22"/>
          <w:szCs w:val="22"/>
        </w:rPr>
      </w:pPr>
      <w:r w:rsidRPr="00CC36F8">
        <w:rPr>
          <w:sz w:val="22"/>
          <w:szCs w:val="22"/>
        </w:rPr>
        <w:t>Η καθαρή επιβάρυνση του προϋπολογισμού (δαπάνες κρατικού προϋπολογισμού μείον εισροές από ΕΕ) εξαιρείται από το πρωτογενές αποτέλεσμα της γενικής κυβέρνησης σε όρους Σύμβασης Χρημ</w:t>
      </w:r>
      <w:r w:rsidRPr="00CC36F8">
        <w:rPr>
          <w:sz w:val="22"/>
          <w:szCs w:val="22"/>
        </w:rPr>
        <w:t>α</w:t>
      </w:r>
      <w:r w:rsidRPr="00CC36F8">
        <w:rPr>
          <w:sz w:val="22"/>
          <w:szCs w:val="22"/>
        </w:rPr>
        <w:t>τοδοτικής Διευκόλυνσης.</w:t>
      </w:r>
    </w:p>
    <w:p w:rsidR="00CC36F8" w:rsidRPr="00CC36F8" w:rsidRDefault="00CC36F8" w:rsidP="00CC36F8">
      <w:pPr>
        <w:jc w:val="both"/>
        <w:rPr>
          <w:sz w:val="22"/>
          <w:szCs w:val="22"/>
        </w:rPr>
      </w:pPr>
    </w:p>
    <w:p w:rsidR="00CC36F8" w:rsidRDefault="00396EAE" w:rsidP="00CC36F8">
      <w:pPr>
        <w:jc w:val="both"/>
        <w:rPr>
          <w:b/>
          <w:sz w:val="22"/>
          <w:szCs w:val="22"/>
        </w:rPr>
      </w:pPr>
      <w:r>
        <w:rPr>
          <w:b/>
          <w:sz w:val="22"/>
          <w:szCs w:val="22"/>
        </w:rPr>
        <w:t xml:space="preserve">Πολιτικές </w:t>
      </w:r>
      <w:r w:rsidR="00CC36F8" w:rsidRPr="00F84E5F">
        <w:rPr>
          <w:b/>
          <w:sz w:val="22"/>
          <w:szCs w:val="22"/>
        </w:rPr>
        <w:t xml:space="preserve">Πρωτοβουλίες </w:t>
      </w:r>
    </w:p>
    <w:p w:rsidR="00F84E5F" w:rsidRPr="00F84E5F" w:rsidRDefault="00F84E5F" w:rsidP="00CC36F8">
      <w:pPr>
        <w:jc w:val="both"/>
        <w:rPr>
          <w:b/>
          <w:sz w:val="22"/>
          <w:szCs w:val="22"/>
        </w:rPr>
      </w:pPr>
    </w:p>
    <w:p w:rsidR="00CC36F8" w:rsidRDefault="00CC36F8" w:rsidP="00CC36F8">
      <w:pPr>
        <w:jc w:val="both"/>
        <w:rPr>
          <w:sz w:val="22"/>
          <w:szCs w:val="22"/>
        </w:rPr>
      </w:pPr>
      <w:r w:rsidRPr="00CC36F8">
        <w:rPr>
          <w:sz w:val="22"/>
          <w:szCs w:val="22"/>
        </w:rPr>
        <w:t>Κατά το έτος 2017, το νεοσυσταθέν Υπουργείο Μεταναστευτικής Πολιτικής θα επικεντρωθεί στη βέλτιστη συγκρότηση, ενίσχυση, σταθεροποίηση των διοικητικών του δομών, στην ποιοτική αφομο</w:t>
      </w:r>
      <w:r w:rsidRPr="00CC36F8">
        <w:rPr>
          <w:sz w:val="22"/>
          <w:szCs w:val="22"/>
        </w:rPr>
        <w:t>ί</w:t>
      </w:r>
      <w:r w:rsidRPr="00CC36F8">
        <w:rPr>
          <w:sz w:val="22"/>
          <w:szCs w:val="22"/>
        </w:rPr>
        <w:t>ωση του προσωπικού του και στο συστηματικότερο έλεγχο της ποιότητας των παρεχόμενων υπηρεσ</w:t>
      </w:r>
      <w:r w:rsidRPr="00CC36F8">
        <w:rPr>
          <w:sz w:val="22"/>
          <w:szCs w:val="22"/>
        </w:rPr>
        <w:t>ι</w:t>
      </w:r>
      <w:r w:rsidRPr="00CC36F8">
        <w:rPr>
          <w:sz w:val="22"/>
          <w:szCs w:val="22"/>
        </w:rPr>
        <w:t>ών, με στόχο τη βέλτιστη διεκπεραίωση των ζητημάτων που ανακύπτουν και αφορούν τις ανάγκες των εξυπηρετούμενων πολιτών άλλων χωρών με έμφαση σε εκείνους που προέρχονται από χώρες ε</w:t>
      </w:r>
      <w:r w:rsidRPr="00CC36F8">
        <w:rPr>
          <w:sz w:val="22"/>
          <w:szCs w:val="22"/>
        </w:rPr>
        <w:t>κ</w:t>
      </w:r>
      <w:r w:rsidRPr="00CC36F8">
        <w:rPr>
          <w:sz w:val="22"/>
          <w:szCs w:val="22"/>
        </w:rPr>
        <w:t xml:space="preserve">τός της Ευρωπαϊκής Ένωσης. </w:t>
      </w:r>
    </w:p>
    <w:p w:rsidR="00F84E5F" w:rsidRPr="00CC36F8" w:rsidRDefault="00F84E5F" w:rsidP="00CC36F8">
      <w:pPr>
        <w:jc w:val="both"/>
        <w:rPr>
          <w:sz w:val="22"/>
          <w:szCs w:val="22"/>
        </w:rPr>
      </w:pPr>
    </w:p>
    <w:p w:rsidR="00CC36F8" w:rsidRDefault="00CC36F8" w:rsidP="00CC36F8">
      <w:pPr>
        <w:jc w:val="both"/>
        <w:rPr>
          <w:sz w:val="22"/>
          <w:szCs w:val="22"/>
        </w:rPr>
      </w:pPr>
      <w:r w:rsidRPr="00CC36F8">
        <w:rPr>
          <w:sz w:val="22"/>
          <w:szCs w:val="22"/>
        </w:rPr>
        <w:t>Στο πλαίσιο αυτό, αυξημένης βαρύτητας ζήτημα και επιδιωκόμενος στρατηγικός στόχος του Υπου</w:t>
      </w:r>
      <w:r w:rsidRPr="00CC36F8">
        <w:rPr>
          <w:sz w:val="22"/>
          <w:szCs w:val="22"/>
        </w:rPr>
        <w:t>ρ</w:t>
      </w:r>
      <w:r w:rsidRPr="00CC36F8">
        <w:rPr>
          <w:sz w:val="22"/>
          <w:szCs w:val="22"/>
        </w:rPr>
        <w:t>γείου Μεταναστευτικής Πολιτικής, αποτελεί η άμεση και με το βέλτιστο δυνατό τρόπο, ενίσχυση και ανάπτυξη των δομών τόσο της Υπηρεσίας Ασύλου όσο και της Υπηρεσίας Υποδοχής και Ταυτοποί</w:t>
      </w:r>
      <w:r w:rsidRPr="00CC36F8">
        <w:rPr>
          <w:sz w:val="22"/>
          <w:szCs w:val="22"/>
        </w:rPr>
        <w:t>η</w:t>
      </w:r>
      <w:r w:rsidRPr="00CC36F8">
        <w:rPr>
          <w:sz w:val="22"/>
          <w:szCs w:val="22"/>
        </w:rPr>
        <w:t>σης. Βασικός στόχος είναι η βελτίωση των συνθηκών διαβίωσης των πολιτών τρίτων χωρών που ε</w:t>
      </w:r>
      <w:r w:rsidRPr="00CC36F8">
        <w:rPr>
          <w:sz w:val="22"/>
          <w:szCs w:val="22"/>
        </w:rPr>
        <w:t>ι</w:t>
      </w:r>
      <w:r w:rsidRPr="00CC36F8">
        <w:rPr>
          <w:sz w:val="22"/>
          <w:szCs w:val="22"/>
        </w:rPr>
        <w:t>σήλθαν στη χώρα κατά την πρόσφατη περίοδο όξυνσης του προσφυγικού ζητήματος και των συνεπ</w:t>
      </w:r>
      <w:r w:rsidRPr="00CC36F8">
        <w:rPr>
          <w:sz w:val="22"/>
          <w:szCs w:val="22"/>
        </w:rPr>
        <w:t>α</w:t>
      </w:r>
      <w:r w:rsidRPr="00CC36F8">
        <w:rPr>
          <w:sz w:val="22"/>
          <w:szCs w:val="22"/>
        </w:rPr>
        <w:t>κόλουθων αυξημένων προσφυγικών ροών, των αιτούντων αλλά και των δικαιούχων διεθνούς προστ</w:t>
      </w:r>
      <w:r w:rsidRPr="00CC36F8">
        <w:rPr>
          <w:sz w:val="22"/>
          <w:szCs w:val="22"/>
        </w:rPr>
        <w:t>α</w:t>
      </w:r>
      <w:r w:rsidRPr="00CC36F8">
        <w:rPr>
          <w:sz w:val="22"/>
          <w:szCs w:val="22"/>
        </w:rPr>
        <w:t>σίας. Βασική προτεραιότητα αποτελεί η προστασία των ευάλωτων κατηγοριών και ιδιαιτέρως των ασυνόδευτων ανηλίκων.</w:t>
      </w:r>
      <w:r w:rsidR="005F3FEB">
        <w:rPr>
          <w:sz w:val="22"/>
          <w:szCs w:val="22"/>
        </w:rPr>
        <w:t xml:space="preserve"> </w:t>
      </w:r>
    </w:p>
    <w:p w:rsidR="00F84E5F" w:rsidRPr="00CC36F8" w:rsidRDefault="00F84E5F" w:rsidP="00CC36F8">
      <w:pPr>
        <w:jc w:val="both"/>
        <w:rPr>
          <w:sz w:val="22"/>
          <w:szCs w:val="22"/>
        </w:rPr>
      </w:pPr>
    </w:p>
    <w:p w:rsidR="00CC36F8" w:rsidRDefault="00CC36F8" w:rsidP="00CC36F8">
      <w:pPr>
        <w:jc w:val="both"/>
        <w:rPr>
          <w:sz w:val="22"/>
          <w:szCs w:val="22"/>
        </w:rPr>
      </w:pPr>
      <w:r w:rsidRPr="00CC36F8">
        <w:rPr>
          <w:sz w:val="22"/>
          <w:szCs w:val="22"/>
        </w:rPr>
        <w:lastRenderedPageBreak/>
        <w:t>Επιπροσθέτως, ειδικό βάρος στο τρέχον έτος θα δοθεί και στην προώθηση πολιτικών ένταξης τόσο των αναγνωρισμένων των δικαιούχων ασύλου όσο και των πολιτών τρίτων χωρών που θα έχουν κατ</w:t>
      </w:r>
      <w:r w:rsidRPr="00CC36F8">
        <w:rPr>
          <w:sz w:val="22"/>
          <w:szCs w:val="22"/>
        </w:rPr>
        <w:t>ο</w:t>
      </w:r>
      <w:r w:rsidRPr="00CC36F8">
        <w:rPr>
          <w:sz w:val="22"/>
          <w:szCs w:val="22"/>
        </w:rPr>
        <w:t>χυρώσει δικαίωμα ένταξης στο σύστημα μετεγκατάστασης (</w:t>
      </w:r>
      <w:r w:rsidRPr="00CC36F8">
        <w:rPr>
          <w:sz w:val="22"/>
          <w:szCs w:val="22"/>
          <w:lang w:val="en-US"/>
        </w:rPr>
        <w:t>relocation</w:t>
      </w:r>
      <w:r w:rsidRPr="00CC36F8">
        <w:rPr>
          <w:sz w:val="22"/>
          <w:szCs w:val="22"/>
        </w:rPr>
        <w:t xml:space="preserve"> </w:t>
      </w:r>
      <w:r w:rsidRPr="00CC36F8">
        <w:rPr>
          <w:sz w:val="22"/>
          <w:szCs w:val="22"/>
          <w:lang w:val="en-US"/>
        </w:rPr>
        <w:t>system</w:t>
      </w:r>
      <w:r w:rsidRPr="00CC36F8">
        <w:rPr>
          <w:sz w:val="22"/>
          <w:szCs w:val="22"/>
        </w:rPr>
        <w:t>) εντός των χωρών της ΕΕ, που να αντανακλούν τις προτεραιότητες και την κάλυψη αναγκών όπως έχουν προκύψει μετά την πρόσφατη προσφυγική κρίση, δεδομένου ότι η Στρατηγική Ένταξης που ισχύει μέχρι σήμερα είχε συνταχθεί υπό άλλες συνθήκες, που δεν ανταποκρίνονται στις προτεραιότητες της παρούσας συγκυρ</w:t>
      </w:r>
      <w:r w:rsidRPr="00CC36F8">
        <w:rPr>
          <w:sz w:val="22"/>
          <w:szCs w:val="22"/>
        </w:rPr>
        <w:t>ί</w:t>
      </w:r>
      <w:r w:rsidRPr="00CC36F8">
        <w:rPr>
          <w:sz w:val="22"/>
          <w:szCs w:val="22"/>
        </w:rPr>
        <w:t>ας.</w:t>
      </w:r>
    </w:p>
    <w:p w:rsidR="00740CE2" w:rsidRPr="00CC36F8" w:rsidRDefault="00740CE2" w:rsidP="00CC36F8">
      <w:pPr>
        <w:jc w:val="both"/>
        <w:rPr>
          <w:sz w:val="22"/>
          <w:szCs w:val="22"/>
        </w:rPr>
      </w:pPr>
    </w:p>
    <w:p w:rsidR="00CC36F8" w:rsidRPr="00CC36F8" w:rsidRDefault="00CC36F8" w:rsidP="00CC36F8">
      <w:pPr>
        <w:jc w:val="both"/>
        <w:rPr>
          <w:sz w:val="22"/>
          <w:szCs w:val="22"/>
        </w:rPr>
      </w:pPr>
      <w:r w:rsidRPr="00CC36F8">
        <w:rPr>
          <w:sz w:val="22"/>
          <w:szCs w:val="22"/>
        </w:rPr>
        <w:t>Στο ανωτέρω πλαίσιο, έχει προγραμματισθεί η ευθυγράμμιση της</w:t>
      </w:r>
      <w:r w:rsidR="005F3FEB">
        <w:rPr>
          <w:sz w:val="22"/>
          <w:szCs w:val="22"/>
        </w:rPr>
        <w:t xml:space="preserve"> </w:t>
      </w:r>
      <w:r w:rsidRPr="00CC36F8">
        <w:rPr>
          <w:sz w:val="22"/>
          <w:szCs w:val="22"/>
        </w:rPr>
        <w:t>εθνικής έννομης τάξης με το ενωσ</w:t>
      </w:r>
      <w:r w:rsidRPr="00CC36F8">
        <w:rPr>
          <w:sz w:val="22"/>
          <w:szCs w:val="22"/>
        </w:rPr>
        <w:t>ι</w:t>
      </w:r>
      <w:r w:rsidRPr="00CC36F8">
        <w:rPr>
          <w:sz w:val="22"/>
          <w:szCs w:val="22"/>
        </w:rPr>
        <w:t>ακό δίκαιο, στα πεδία αρμοδιότητας του Υπουργείου Μεταναστευτικής Πολιτικής.</w:t>
      </w:r>
      <w:r w:rsidR="005F3FEB">
        <w:rPr>
          <w:sz w:val="22"/>
          <w:szCs w:val="22"/>
        </w:rPr>
        <w:t xml:space="preserve"> </w:t>
      </w:r>
    </w:p>
    <w:p w:rsidR="00CC36F8" w:rsidRPr="00CC36F8" w:rsidRDefault="00CC36F8"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Κοινωνική Ασφάλιση</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Στον τομέα της Κοινωνικής Ασφάλισης η στρατηγική της κυβέρνησης επικεντρώνεται στην πλήρη εφαρμογή της ασφαλιστικής μεταρρύθμισης όπως καθορίζεται από τον νέο ασφαλιστικό νόμο 4387/2016, και η οποία θεσπίζει ένα Ενιαίο Σύστημα Κοινωνικής Ασφάλειας έχοντας ως βασικό άξ</w:t>
      </w:r>
      <w:r w:rsidRPr="00CC36F8">
        <w:rPr>
          <w:sz w:val="22"/>
          <w:szCs w:val="22"/>
        </w:rPr>
        <w:t>ο</w:t>
      </w:r>
      <w:r w:rsidRPr="00CC36F8">
        <w:rPr>
          <w:sz w:val="22"/>
          <w:szCs w:val="22"/>
        </w:rPr>
        <w:t>να την εξασφάλιση αξιοπρεπούς διαβίωσης και κοινωνικής προστασίας με όρους ισότητας, κοινων</w:t>
      </w:r>
      <w:r w:rsidRPr="00CC36F8">
        <w:rPr>
          <w:sz w:val="22"/>
          <w:szCs w:val="22"/>
        </w:rPr>
        <w:t>ι</w:t>
      </w:r>
      <w:r w:rsidRPr="00CC36F8">
        <w:rPr>
          <w:sz w:val="22"/>
          <w:szCs w:val="22"/>
        </w:rPr>
        <w:t>κής δικαιοσύνης, αναδιανομής και αλληλεγγύης των γενεών.</w:t>
      </w:r>
    </w:p>
    <w:p w:rsidR="00F84E5F" w:rsidRDefault="00F84E5F" w:rsidP="00CC36F8">
      <w:pPr>
        <w:jc w:val="both"/>
        <w:rPr>
          <w:sz w:val="22"/>
          <w:szCs w:val="22"/>
        </w:rPr>
      </w:pPr>
    </w:p>
    <w:p w:rsidR="00CC36F8" w:rsidRPr="00CC36F8" w:rsidRDefault="00CC36F8" w:rsidP="00CC36F8">
      <w:pPr>
        <w:jc w:val="both"/>
        <w:rPr>
          <w:sz w:val="22"/>
          <w:szCs w:val="22"/>
        </w:rPr>
      </w:pPr>
      <w:r w:rsidRPr="00CC36F8">
        <w:rPr>
          <w:sz w:val="22"/>
          <w:szCs w:val="22"/>
        </w:rPr>
        <w:t>Η εφαρμογή της ασφαλιστικής μεταρρύθμισης με την οποία αντιμετωπίζονται για πρώτη φορά όλες οι δομικές παθογένειες του συστήματος, εξασφαλίζει αναδιανομή και άμβλυνση των κοινωνικών ανισ</w:t>
      </w:r>
      <w:r w:rsidRPr="00CC36F8">
        <w:rPr>
          <w:sz w:val="22"/>
          <w:szCs w:val="22"/>
        </w:rPr>
        <w:t>ο</w:t>
      </w:r>
      <w:r w:rsidRPr="00CC36F8">
        <w:rPr>
          <w:sz w:val="22"/>
          <w:szCs w:val="22"/>
        </w:rPr>
        <w:t>τήτων ενώ ταυτόχρονα αποκαθιστά την αξιοπιστία του συστήματος στις νεότερες γενεές.</w:t>
      </w:r>
    </w:p>
    <w:p w:rsidR="00F84E5F" w:rsidRDefault="00F84E5F" w:rsidP="00CC36F8">
      <w:pPr>
        <w:jc w:val="both"/>
        <w:rPr>
          <w:sz w:val="22"/>
          <w:szCs w:val="22"/>
        </w:rPr>
      </w:pPr>
    </w:p>
    <w:p w:rsidR="00CC36F8" w:rsidRPr="00CC36F8" w:rsidRDefault="00CC36F8" w:rsidP="00CC36F8">
      <w:pPr>
        <w:jc w:val="both"/>
        <w:rPr>
          <w:sz w:val="22"/>
          <w:szCs w:val="22"/>
        </w:rPr>
      </w:pPr>
      <w:r w:rsidRPr="00CC36F8">
        <w:rPr>
          <w:sz w:val="22"/>
          <w:szCs w:val="22"/>
        </w:rPr>
        <w:t>Βασικός επιχειρησιακός στόχος για την εφαρμογή της ασφαλιστικής μεταρρύθμισης είναι η παραγ</w:t>
      </w:r>
      <w:r w:rsidRPr="00CC36F8">
        <w:rPr>
          <w:sz w:val="22"/>
          <w:szCs w:val="22"/>
        </w:rPr>
        <w:t>ω</w:t>
      </w:r>
      <w:r w:rsidRPr="00CC36F8">
        <w:rPr>
          <w:sz w:val="22"/>
          <w:szCs w:val="22"/>
        </w:rPr>
        <w:t>γική λειτουργία του Ενιαίου Φορέα Κοινωνικής Ασφάλισης (ΕΦΚΑ). Η ένταξη όλων των φορέων κ</w:t>
      </w:r>
      <w:r w:rsidRPr="00CC36F8">
        <w:rPr>
          <w:sz w:val="22"/>
          <w:szCs w:val="22"/>
        </w:rPr>
        <w:t>ύ</w:t>
      </w:r>
      <w:r w:rsidRPr="00CC36F8">
        <w:rPr>
          <w:sz w:val="22"/>
          <w:szCs w:val="22"/>
        </w:rPr>
        <w:t>ριας ασφάλισης σε αυτόν θα βελτιώσει ουσιαστικά</w:t>
      </w:r>
      <w:r w:rsidR="005F3FEB">
        <w:rPr>
          <w:sz w:val="22"/>
          <w:szCs w:val="22"/>
        </w:rPr>
        <w:t xml:space="preserve"> </w:t>
      </w:r>
      <w:r w:rsidRPr="00CC36F8">
        <w:rPr>
          <w:sz w:val="22"/>
          <w:szCs w:val="22"/>
        </w:rPr>
        <w:t>τις παρεχόμενες υπηρεσίες προς ασφαλισμένους και συνταξιούχους με τον εκσυγχρονισμό των πληροφοριακών συστημάτων και την δημιουργία κο</w:t>
      </w:r>
      <w:r w:rsidRPr="00CC36F8">
        <w:rPr>
          <w:sz w:val="22"/>
          <w:szCs w:val="22"/>
        </w:rPr>
        <w:t>ι</w:t>
      </w:r>
      <w:r w:rsidRPr="00CC36F8">
        <w:rPr>
          <w:sz w:val="22"/>
          <w:szCs w:val="22"/>
        </w:rPr>
        <w:t>νών βάσεων για όλους τους ασφαλισμένους και συνταξιούχους της χώρας.</w:t>
      </w:r>
    </w:p>
    <w:p w:rsidR="00F84E5F" w:rsidRDefault="00F84E5F" w:rsidP="00CC36F8">
      <w:pPr>
        <w:jc w:val="both"/>
        <w:rPr>
          <w:sz w:val="22"/>
          <w:szCs w:val="22"/>
        </w:rPr>
      </w:pPr>
    </w:p>
    <w:p w:rsidR="00CC36F8" w:rsidRPr="00CC36F8" w:rsidRDefault="00CC36F8" w:rsidP="00CC36F8">
      <w:pPr>
        <w:jc w:val="both"/>
        <w:rPr>
          <w:sz w:val="22"/>
          <w:szCs w:val="22"/>
        </w:rPr>
      </w:pPr>
      <w:r w:rsidRPr="00CC36F8">
        <w:rPr>
          <w:sz w:val="22"/>
          <w:szCs w:val="22"/>
        </w:rPr>
        <w:t>Ουσιώδης παράμετρος της ασφαλιστικής μεταρρύθμισης είναι η εφαρμογή των ενιαίων κανόνων π</w:t>
      </w:r>
      <w:r w:rsidRPr="00CC36F8">
        <w:rPr>
          <w:sz w:val="22"/>
          <w:szCs w:val="22"/>
        </w:rPr>
        <w:t>α</w:t>
      </w:r>
      <w:r w:rsidRPr="00CC36F8">
        <w:rPr>
          <w:sz w:val="22"/>
          <w:szCs w:val="22"/>
        </w:rPr>
        <w:t>ροχών για παλαιούς και νέους ασφαλισμένους με προστασία των πιο ευάλωτων κοινωνικών ομάδων όπου εφαρμόζονται ειδικότεροι κανόνες.</w:t>
      </w:r>
      <w:r w:rsidR="005F3FEB">
        <w:rPr>
          <w:sz w:val="22"/>
          <w:szCs w:val="22"/>
        </w:rPr>
        <w:t xml:space="preserve"> </w:t>
      </w:r>
      <w:r w:rsidRPr="00CC36F8">
        <w:rPr>
          <w:sz w:val="22"/>
          <w:szCs w:val="22"/>
        </w:rPr>
        <w:t>Στο πλαίσιο αυτό, με τις αναγκαίες διοικητικές και οργαν</w:t>
      </w:r>
      <w:r w:rsidRPr="00CC36F8">
        <w:rPr>
          <w:sz w:val="22"/>
          <w:szCs w:val="22"/>
        </w:rPr>
        <w:t>ω</w:t>
      </w:r>
      <w:r w:rsidRPr="00CC36F8">
        <w:rPr>
          <w:sz w:val="22"/>
          <w:szCs w:val="22"/>
        </w:rPr>
        <w:t>τικές ενέργειες που ήδη υλοποιούνται, η έκδοση των νέων συντάξεων θα επιταχυνθεί σημαντικά και θα αποκατασταθεί η απρόσκοπτη εξυπηρέτηση των δικαιούχων σύνταξης.</w:t>
      </w:r>
    </w:p>
    <w:p w:rsidR="00F84E5F" w:rsidRDefault="00F84E5F" w:rsidP="00727796">
      <w:pPr>
        <w:jc w:val="both"/>
        <w:rPr>
          <w:sz w:val="22"/>
          <w:szCs w:val="22"/>
        </w:rPr>
      </w:pPr>
    </w:p>
    <w:p w:rsidR="00CC36F8" w:rsidRPr="00CC36F8" w:rsidRDefault="00CC36F8" w:rsidP="00727796">
      <w:pPr>
        <w:jc w:val="both"/>
        <w:rPr>
          <w:sz w:val="22"/>
          <w:szCs w:val="22"/>
        </w:rPr>
      </w:pPr>
      <w:r w:rsidRPr="00CC36F8">
        <w:rPr>
          <w:sz w:val="22"/>
          <w:szCs w:val="22"/>
        </w:rPr>
        <w:t>Παράλληλα, η αναμόρφωση των κανόνων εισφορών και η εφαρμογή ενιαίων κανόνων για όλους τους ασφαλισμένους, πέραν της εξυπηρέτησης των κανόνων ισονομίας, εγγυάται ένα αποτελεσματικότερο και δικαιότερο σύστημα είσπραξης εισφορών. Η λειτουργία του Ενιαίου Φορέα Κοινωνικής Ασφάλ</w:t>
      </w:r>
      <w:r w:rsidRPr="00CC36F8">
        <w:rPr>
          <w:sz w:val="22"/>
          <w:szCs w:val="22"/>
        </w:rPr>
        <w:t>ι</w:t>
      </w:r>
      <w:r w:rsidRPr="00CC36F8">
        <w:rPr>
          <w:sz w:val="22"/>
          <w:szCs w:val="22"/>
        </w:rPr>
        <w:t>σης θα επιτρέψει την συγκρότηση ενός αποδοτικού συστήματος ελέγχου της εισφοροδιαφυγής και την ανασφάλιστης εργασίας.</w:t>
      </w:r>
    </w:p>
    <w:p w:rsidR="00CC36F8" w:rsidRPr="00CC36F8" w:rsidRDefault="00CC36F8" w:rsidP="00CC36F8">
      <w:pPr>
        <w:jc w:val="both"/>
        <w:rPr>
          <w:sz w:val="22"/>
          <w:szCs w:val="22"/>
        </w:rPr>
      </w:pPr>
    </w:p>
    <w:p w:rsidR="00CC36F8" w:rsidRPr="00CC36F8" w:rsidRDefault="00CC36F8" w:rsidP="00CC36F8">
      <w:pPr>
        <w:suppressAutoHyphens/>
        <w:spacing w:line="276" w:lineRule="auto"/>
        <w:jc w:val="both"/>
        <w:rPr>
          <w:rFonts w:ascii="Arial Narrow" w:hAnsi="Arial Narrow"/>
          <w:b/>
          <w:color w:val="000099"/>
        </w:rPr>
      </w:pPr>
      <w:r w:rsidRPr="00CC36F8">
        <w:rPr>
          <w:rFonts w:ascii="Arial Narrow" w:hAnsi="Arial Narrow"/>
          <w:b/>
          <w:color w:val="000099"/>
        </w:rPr>
        <w:t>Συντονισμός Νομοθετικού Έργου – Γενική Γραμματεία της Κυβέρνησης</w:t>
      </w:r>
      <w:r w:rsidR="005F3FEB">
        <w:rPr>
          <w:rFonts w:ascii="Arial Narrow" w:hAnsi="Arial Narrow"/>
          <w:b/>
          <w:color w:val="000099"/>
        </w:rPr>
        <w:t xml:space="preserve"> </w:t>
      </w:r>
    </w:p>
    <w:p w:rsidR="00CC36F8" w:rsidRPr="00CC36F8" w:rsidRDefault="00CC36F8" w:rsidP="00CC36F8">
      <w:pPr>
        <w:jc w:val="both"/>
        <w:rPr>
          <w:sz w:val="22"/>
          <w:szCs w:val="22"/>
        </w:rPr>
      </w:pPr>
    </w:p>
    <w:p w:rsidR="00CC36F8" w:rsidRPr="00CC36F8" w:rsidRDefault="00CC36F8" w:rsidP="00CC36F8">
      <w:pPr>
        <w:jc w:val="both"/>
        <w:rPr>
          <w:sz w:val="22"/>
          <w:szCs w:val="22"/>
        </w:rPr>
      </w:pPr>
      <w:r w:rsidRPr="00CC36F8">
        <w:rPr>
          <w:sz w:val="22"/>
          <w:szCs w:val="22"/>
        </w:rPr>
        <w:t>Το Γραφείο Συντονισμού, Θεσμικών, Διεθνών και Ευρωπαϊκών Θεμάτων της Γενικής Γραμματείας της Κυβέρνησης αναλαμβάνει την αρμοδιότητα της συστηματικής παρακολούθησης και του συντ</w:t>
      </w:r>
      <w:r w:rsidRPr="00CC36F8">
        <w:rPr>
          <w:sz w:val="22"/>
          <w:szCs w:val="22"/>
        </w:rPr>
        <w:t>ο</w:t>
      </w:r>
      <w:r w:rsidRPr="00CC36F8">
        <w:rPr>
          <w:sz w:val="22"/>
          <w:szCs w:val="22"/>
        </w:rPr>
        <w:t>νισμού της πορείας υλοποίησης της Ατζέντα 2030 για τη Βιώσιμη Ανάπτυξη και των σχετικών με α</w:t>
      </w:r>
      <w:r w:rsidRPr="00CC36F8">
        <w:rPr>
          <w:sz w:val="22"/>
          <w:szCs w:val="22"/>
        </w:rPr>
        <w:t>υ</w:t>
      </w:r>
      <w:r w:rsidRPr="00CC36F8">
        <w:rPr>
          <w:sz w:val="22"/>
          <w:szCs w:val="22"/>
        </w:rPr>
        <w:t>τήν 17 Στόχων(και 169 Υποστόχων) της Βιώσιμης Ανάπτυξης (ΣΒΑ), που υιοθετήθηκαν στο πλαίσιο της 70ης Γενικής Συνέλευσης των Ηνωμένων Εθνών στις 25 Σεπτεμβρίου 2015.</w:t>
      </w:r>
    </w:p>
    <w:p w:rsidR="00F84E5F" w:rsidRDefault="00F84E5F" w:rsidP="00CC36F8">
      <w:pPr>
        <w:jc w:val="both"/>
        <w:rPr>
          <w:sz w:val="22"/>
          <w:szCs w:val="22"/>
        </w:rPr>
      </w:pPr>
    </w:p>
    <w:p w:rsidR="00CC36F8" w:rsidRPr="00CC36F8" w:rsidRDefault="00CC36F8" w:rsidP="00CC36F8">
      <w:pPr>
        <w:jc w:val="both"/>
        <w:rPr>
          <w:sz w:val="22"/>
          <w:szCs w:val="22"/>
        </w:rPr>
      </w:pPr>
      <w:r w:rsidRPr="00CC36F8">
        <w:rPr>
          <w:sz w:val="22"/>
          <w:szCs w:val="22"/>
        </w:rPr>
        <w:t xml:space="preserve">Για την εφαρμογή των ΣΒΑ σε εθνικό επίπεδο, η χώρα μας προσανατολίζεται στην εκπόνηση ενός Εθνικού Αναπτυξιακού Σχεδίου για την εφαρμογή των ΣΒΑ και την προώθηση σχετικών νομοθετικών ρυθμίσεων, δράσεων και πολιτικών. Η υλοποίηση των εν λόγω πρωτοβουλιών θα απαιτήσει, αρχικά, την αποτύπωση του εθνικού μας «σημείου εκκίνησης» μέσω της ανάληψης των ακόλουθων δράσεων: </w:t>
      </w:r>
    </w:p>
    <w:p w:rsidR="00CC36F8" w:rsidRPr="00CC36F8" w:rsidRDefault="00CC36F8" w:rsidP="00D47C5D">
      <w:pPr>
        <w:numPr>
          <w:ilvl w:val="0"/>
          <w:numId w:val="8"/>
        </w:numPr>
        <w:ind w:left="284" w:hanging="284"/>
        <w:jc w:val="both"/>
        <w:rPr>
          <w:sz w:val="22"/>
          <w:szCs w:val="22"/>
        </w:rPr>
      </w:pPr>
      <w:r w:rsidRPr="00CC36F8">
        <w:rPr>
          <w:sz w:val="22"/>
          <w:szCs w:val="22"/>
        </w:rPr>
        <w:lastRenderedPageBreak/>
        <w:t>καταγραφή (χαρτογράφηση) από κάθε Φορέα των Στόχων και Υποστόχων (Goals/Targets) αρμ</w:t>
      </w:r>
      <w:r w:rsidRPr="00CC36F8">
        <w:rPr>
          <w:sz w:val="22"/>
          <w:szCs w:val="22"/>
        </w:rPr>
        <w:t>ο</w:t>
      </w:r>
      <w:r w:rsidRPr="00CC36F8">
        <w:rPr>
          <w:sz w:val="22"/>
          <w:szCs w:val="22"/>
        </w:rPr>
        <w:t xml:space="preserve">διότητάς του, </w:t>
      </w:r>
    </w:p>
    <w:p w:rsidR="00CC36F8" w:rsidRPr="00CC36F8" w:rsidRDefault="00CC36F8" w:rsidP="00D47C5D">
      <w:pPr>
        <w:numPr>
          <w:ilvl w:val="0"/>
          <w:numId w:val="8"/>
        </w:numPr>
        <w:ind w:left="284" w:hanging="284"/>
        <w:jc w:val="both"/>
        <w:rPr>
          <w:sz w:val="22"/>
          <w:szCs w:val="22"/>
        </w:rPr>
      </w:pPr>
      <w:r w:rsidRPr="00CC36F8">
        <w:rPr>
          <w:sz w:val="22"/>
          <w:szCs w:val="22"/>
        </w:rPr>
        <w:t xml:space="preserve">ιεράρχησή τους σύμφωνα με τις υφιστάμενες στρατηγικές προτεραιότητες του κάθε υπουργείου, </w:t>
      </w:r>
    </w:p>
    <w:p w:rsidR="00CC36F8" w:rsidRPr="00CC36F8" w:rsidRDefault="00CC36F8" w:rsidP="00D47C5D">
      <w:pPr>
        <w:numPr>
          <w:ilvl w:val="0"/>
          <w:numId w:val="8"/>
        </w:numPr>
        <w:ind w:left="284" w:hanging="284"/>
        <w:jc w:val="both"/>
        <w:rPr>
          <w:sz w:val="22"/>
          <w:szCs w:val="22"/>
        </w:rPr>
      </w:pPr>
      <w:r w:rsidRPr="00CC36F8">
        <w:rPr>
          <w:sz w:val="22"/>
          <w:szCs w:val="22"/>
        </w:rPr>
        <w:t xml:space="preserve">καταγραφή αρχικών δράσεων, που είτε έχουν ήδη υλοποιηθεί είτε προωθούνται, καθώς και </w:t>
      </w:r>
    </w:p>
    <w:p w:rsidR="00CC36F8" w:rsidRDefault="00CC36F8" w:rsidP="00D47C5D">
      <w:pPr>
        <w:numPr>
          <w:ilvl w:val="0"/>
          <w:numId w:val="8"/>
        </w:numPr>
        <w:ind w:left="284" w:hanging="284"/>
        <w:jc w:val="both"/>
        <w:rPr>
          <w:sz w:val="22"/>
          <w:szCs w:val="22"/>
        </w:rPr>
      </w:pPr>
      <w:r w:rsidRPr="00CC36F8">
        <w:rPr>
          <w:sz w:val="22"/>
          <w:szCs w:val="22"/>
        </w:rPr>
        <w:t>καταγραφή των παράλληλων διαδικασιών, στρατηγικών και προγραμμάτων που θα πρέπει να συ</w:t>
      </w:r>
      <w:r w:rsidRPr="00CC36F8">
        <w:rPr>
          <w:sz w:val="22"/>
          <w:szCs w:val="22"/>
        </w:rPr>
        <w:t>ν</w:t>
      </w:r>
      <w:r w:rsidRPr="00CC36F8">
        <w:rPr>
          <w:sz w:val="22"/>
          <w:szCs w:val="22"/>
        </w:rPr>
        <w:t xml:space="preserve">δεθούν με την υλοποίηση των ΣΒΑ, λαμβάνοντας πάντοτε υπόψη την ανάγκη για τη διασφάλιση της κατάλληλης προσαρμογής τους στις εθνικές προτεραιότητες και ανάγκες. </w:t>
      </w:r>
    </w:p>
    <w:p w:rsidR="00C24E0C" w:rsidRPr="00CC36F8" w:rsidRDefault="00C24E0C" w:rsidP="00C24E0C">
      <w:pPr>
        <w:jc w:val="both"/>
        <w:rPr>
          <w:sz w:val="22"/>
          <w:szCs w:val="22"/>
        </w:rPr>
      </w:pPr>
    </w:p>
    <w:p w:rsidR="00CC36F8" w:rsidRPr="00CC36F8" w:rsidRDefault="00CC36F8" w:rsidP="00CC36F8">
      <w:pPr>
        <w:jc w:val="both"/>
        <w:rPr>
          <w:sz w:val="22"/>
          <w:szCs w:val="22"/>
        </w:rPr>
      </w:pPr>
      <w:r w:rsidRPr="00CC36F8">
        <w:rPr>
          <w:sz w:val="22"/>
          <w:szCs w:val="22"/>
        </w:rPr>
        <w:t>Παράλληλα η Γενική Γραμματεία της Κυβέρνησης αναλαμβάνει την ευθύνη για τη σύσταση γραφείου υποστήριξης των Κυβερνητικών Συμβουλίων (ΚΥΣΕΑ, ΚΥΣΟΙΠ, ΚΥΣΚΟΙΠ κ.α.) εντός του επόμ</w:t>
      </w:r>
      <w:r w:rsidRPr="00CC36F8">
        <w:rPr>
          <w:sz w:val="22"/>
          <w:szCs w:val="22"/>
        </w:rPr>
        <w:t>ε</w:t>
      </w:r>
      <w:r w:rsidRPr="00CC36F8">
        <w:rPr>
          <w:sz w:val="22"/>
          <w:szCs w:val="22"/>
        </w:rPr>
        <w:t>νου έτους αποσκοπώντας στην αρτιότερη πληροφόρηση των μελών των Κυβερνητικών Συμβουλίων και στην έγκυρη και έγκαιρη διεκπεραίωση των αποφάσεών τους.</w:t>
      </w:r>
    </w:p>
    <w:p w:rsidR="00CC36F8" w:rsidRDefault="00CC36F8" w:rsidP="00CC36F8">
      <w:pPr>
        <w:jc w:val="both"/>
        <w:rPr>
          <w:sz w:val="22"/>
          <w:szCs w:val="22"/>
        </w:rPr>
      </w:pPr>
    </w:p>
    <w:p w:rsidR="00473F15" w:rsidRDefault="00473F15" w:rsidP="00886E42">
      <w:pPr>
        <w:jc w:val="both"/>
        <w:rPr>
          <w:sz w:val="22"/>
          <w:szCs w:val="22"/>
        </w:rPr>
      </w:pPr>
    </w:p>
    <w:sectPr w:rsidR="00473F15" w:rsidSect="00F6539E">
      <w:headerReference w:type="even" r:id="rId8"/>
      <w:headerReference w:type="default" r:id="rId9"/>
      <w:footerReference w:type="even" r:id="rId10"/>
      <w:footerReference w:type="default" r:id="rId11"/>
      <w:type w:val="continuous"/>
      <w:pgSz w:w="11906" w:h="16838" w:code="9"/>
      <w:pgMar w:top="1418" w:right="1247" w:bottom="1418" w:left="1588" w:header="709" w:footer="709" w:gutter="0"/>
      <w:pgNumType w:start="3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791" w:rsidRDefault="000E1791">
      <w:r>
        <w:separator/>
      </w:r>
    </w:p>
  </w:endnote>
  <w:endnote w:type="continuationSeparator" w:id="0">
    <w:p w:rsidR="000E1791" w:rsidRDefault="000E17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Times">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CF" w:rsidRPr="005D63E5" w:rsidRDefault="00307E94" w:rsidP="00915125">
    <w:pPr>
      <w:pStyle w:val="a5"/>
      <w:jc w:val="both"/>
      <w:rPr>
        <w:color w:val="333333"/>
      </w:rPr>
    </w:pPr>
    <w:r w:rsidRPr="00715F2C">
      <w:rPr>
        <w:rStyle w:val="a6"/>
        <w:b/>
        <w:sz w:val="28"/>
      </w:rPr>
      <w:fldChar w:fldCharType="begin"/>
    </w:r>
    <w:r w:rsidR="00036FCF" w:rsidRPr="00715F2C">
      <w:rPr>
        <w:rStyle w:val="a6"/>
        <w:b/>
        <w:sz w:val="28"/>
      </w:rPr>
      <w:instrText xml:space="preserve"> PAGE </w:instrText>
    </w:r>
    <w:r w:rsidRPr="00715F2C">
      <w:rPr>
        <w:rStyle w:val="a6"/>
        <w:b/>
        <w:sz w:val="28"/>
      </w:rPr>
      <w:fldChar w:fldCharType="separate"/>
    </w:r>
    <w:r w:rsidR="005B1B37">
      <w:rPr>
        <w:rStyle w:val="a6"/>
        <w:b/>
        <w:noProof/>
        <w:sz w:val="28"/>
      </w:rPr>
      <w:t>52</w:t>
    </w:r>
    <w:r w:rsidRPr="00715F2C">
      <w:rPr>
        <w:rStyle w:val="a6"/>
        <w:b/>
        <w:sz w:val="28"/>
      </w:rPr>
      <w:fldChar w:fldCharType="end"/>
    </w:r>
    <w:r w:rsidR="00036FCF">
      <w:rPr>
        <w:rStyle w:val="a6"/>
        <w:b/>
        <w:color w:val="000080"/>
        <w:sz w:val="28"/>
      </w:rPr>
      <w:t xml:space="preserve">  </w:t>
    </w:r>
    <w:r w:rsidR="00036FCF" w:rsidRPr="008857CA">
      <w:rPr>
        <w:rFonts w:ascii="Arial Narrow" w:hAnsi="Arial Narrow"/>
        <w:color w:val="333333"/>
        <w:sz w:val="22"/>
      </w:rPr>
      <w:t>ΚΡΑΤΙΚΟΣ ΠΡΟΫΠΟΛΟΓΙΣΜΟΣ 20</w:t>
    </w:r>
    <w:r w:rsidR="00036FCF">
      <w:rPr>
        <w:rFonts w:ascii="Arial Narrow" w:hAnsi="Arial Narrow"/>
        <w:color w:val="333333"/>
        <w:sz w:val="22"/>
      </w:rPr>
      <w:t>17</w:t>
    </w:r>
  </w:p>
  <w:p w:rsidR="00036FCF" w:rsidRDefault="00036FC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CF" w:rsidRDefault="00036FCF" w:rsidP="00915125">
    <w:pPr>
      <w:pStyle w:val="a5"/>
      <w:jc w:val="right"/>
    </w:pPr>
    <w:r>
      <w:rPr>
        <w:rFonts w:ascii="Arial Narrow" w:hAnsi="Arial Narrow"/>
        <w:color w:val="333333"/>
        <w:sz w:val="22"/>
      </w:rPr>
      <w:t xml:space="preserve">ΚΡΑΤΙΚΟΣ ΠΡΟΫΠΟΛΟΓΙΣΜΟΣ 2017 </w:t>
    </w:r>
    <w:r w:rsidRPr="008857CA">
      <w:rPr>
        <w:rFonts w:ascii="Arial Narrow" w:hAnsi="Arial Narrow"/>
        <w:color w:val="333333"/>
        <w:sz w:val="22"/>
      </w:rPr>
      <w:t xml:space="preserve">  </w:t>
    </w:r>
    <w:r w:rsidR="00307E94" w:rsidRPr="00715F2C">
      <w:rPr>
        <w:rStyle w:val="a6"/>
        <w:b/>
        <w:sz w:val="28"/>
      </w:rPr>
      <w:fldChar w:fldCharType="begin"/>
    </w:r>
    <w:r w:rsidRPr="00715F2C">
      <w:rPr>
        <w:rStyle w:val="a6"/>
        <w:b/>
        <w:sz w:val="28"/>
      </w:rPr>
      <w:instrText xml:space="preserve"> PAGE </w:instrText>
    </w:r>
    <w:r w:rsidR="00307E94" w:rsidRPr="00715F2C">
      <w:rPr>
        <w:rStyle w:val="a6"/>
        <w:b/>
        <w:sz w:val="28"/>
      </w:rPr>
      <w:fldChar w:fldCharType="separate"/>
    </w:r>
    <w:r w:rsidR="005B1B37">
      <w:rPr>
        <w:rStyle w:val="a6"/>
        <w:b/>
        <w:noProof/>
        <w:sz w:val="28"/>
      </w:rPr>
      <w:t>53</w:t>
    </w:r>
    <w:r w:rsidR="00307E94" w:rsidRPr="00715F2C">
      <w:rPr>
        <w:rStyle w:val="a6"/>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791" w:rsidRDefault="000E1791">
      <w:r>
        <w:separator/>
      </w:r>
    </w:p>
  </w:footnote>
  <w:footnote w:type="continuationSeparator" w:id="0">
    <w:p w:rsidR="000E1791" w:rsidRDefault="000E1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CF" w:rsidRPr="00D40E4A" w:rsidRDefault="00036FCF" w:rsidP="00915125">
    <w:pPr>
      <w:pStyle w:val="a4"/>
      <w:jc w:val="both"/>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 xml:space="preserve">ΚΕΦΑΛΑΙΟ 2   </w:t>
    </w:r>
  </w:p>
  <w:p w:rsidR="00036FCF" w:rsidRDefault="00036FC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CF" w:rsidRPr="00D40E4A" w:rsidRDefault="00036FCF" w:rsidP="00915125">
    <w:pPr>
      <w:pStyle w:val="a4"/>
      <w:jc w:val="right"/>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 xml:space="preserve">ΚΕΦΑΛΑΙΟ 2   </w:t>
    </w:r>
  </w:p>
  <w:p w:rsidR="00036FCF" w:rsidRDefault="00036FC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9"/>
    <w:lvl w:ilvl="0">
      <w:start w:val="1"/>
      <w:numFmt w:val="bullet"/>
      <w:lvlText w:val=""/>
      <w:lvlJc w:val="left"/>
      <w:pPr>
        <w:tabs>
          <w:tab w:val="num" w:pos="0"/>
        </w:tabs>
        <w:ind w:left="1069" w:hanging="360"/>
      </w:pPr>
      <w:rPr>
        <w:rFonts w:ascii="Wingdings" w:hAnsi="Wingdings"/>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
    <w:nsid w:val="00000003"/>
    <w:multiLevelType w:val="multilevel"/>
    <w:tmpl w:val="00000003"/>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17E97A03"/>
    <w:multiLevelType w:val="hybridMultilevel"/>
    <w:tmpl w:val="16A0669E"/>
    <w:lvl w:ilvl="0" w:tplc="33908F06">
      <w:start w:val="1"/>
      <w:numFmt w:val="bullet"/>
      <w:pStyle w:val="a"/>
      <w:lvlText w:val="-"/>
      <w:lvlJc w:val="left"/>
      <w:pPr>
        <w:tabs>
          <w:tab w:val="num" w:pos="-20160"/>
        </w:tabs>
        <w:ind w:left="-20160" w:hanging="360"/>
      </w:pPr>
      <w:rPr>
        <w:rFonts w:ascii="Tahoma" w:hAnsi="Tahoma" w:hint="default"/>
      </w:rPr>
    </w:lvl>
    <w:lvl w:ilvl="1" w:tplc="04080019">
      <w:start w:val="1"/>
      <w:numFmt w:val="bullet"/>
      <w:lvlText w:val="o"/>
      <w:lvlJc w:val="left"/>
      <w:pPr>
        <w:tabs>
          <w:tab w:val="num" w:pos="-19980"/>
        </w:tabs>
        <w:ind w:left="-19980" w:hanging="360"/>
      </w:pPr>
      <w:rPr>
        <w:rFonts w:ascii="Courier New" w:hAnsi="Courier New" w:cs="Courier New" w:hint="default"/>
      </w:rPr>
    </w:lvl>
    <w:lvl w:ilvl="2" w:tplc="0408001B">
      <w:start w:val="1"/>
      <w:numFmt w:val="bullet"/>
      <w:lvlText w:val=""/>
      <w:lvlJc w:val="left"/>
      <w:pPr>
        <w:tabs>
          <w:tab w:val="num" w:pos="-19260"/>
        </w:tabs>
        <w:ind w:left="-19260" w:hanging="360"/>
      </w:pPr>
      <w:rPr>
        <w:rFonts w:ascii="Wingdings" w:hAnsi="Wingdings" w:hint="default"/>
      </w:rPr>
    </w:lvl>
    <w:lvl w:ilvl="3" w:tplc="04080001">
      <w:start w:val="1"/>
      <w:numFmt w:val="bullet"/>
      <w:lvlText w:val=""/>
      <w:lvlJc w:val="left"/>
      <w:pPr>
        <w:tabs>
          <w:tab w:val="num" w:pos="-18540"/>
        </w:tabs>
        <w:ind w:left="-18540" w:hanging="360"/>
      </w:pPr>
      <w:rPr>
        <w:rFonts w:ascii="Symbol" w:hAnsi="Symbol" w:hint="default"/>
      </w:rPr>
    </w:lvl>
    <w:lvl w:ilvl="4" w:tplc="04080019">
      <w:start w:val="1"/>
      <w:numFmt w:val="bullet"/>
      <w:lvlText w:val="o"/>
      <w:lvlJc w:val="left"/>
      <w:pPr>
        <w:tabs>
          <w:tab w:val="num" w:pos="-17820"/>
        </w:tabs>
        <w:ind w:left="-17820" w:hanging="360"/>
      </w:pPr>
      <w:rPr>
        <w:rFonts w:ascii="Courier New" w:hAnsi="Courier New" w:cs="Courier New" w:hint="default"/>
      </w:rPr>
    </w:lvl>
    <w:lvl w:ilvl="5" w:tplc="0408001B">
      <w:start w:val="1"/>
      <w:numFmt w:val="bullet"/>
      <w:lvlText w:val=""/>
      <w:lvlJc w:val="left"/>
      <w:pPr>
        <w:tabs>
          <w:tab w:val="num" w:pos="-17100"/>
        </w:tabs>
        <w:ind w:left="-17100" w:hanging="360"/>
      </w:pPr>
      <w:rPr>
        <w:rFonts w:ascii="Wingdings" w:hAnsi="Wingdings" w:hint="default"/>
      </w:rPr>
    </w:lvl>
    <w:lvl w:ilvl="6" w:tplc="0408000F">
      <w:start w:val="1"/>
      <w:numFmt w:val="bullet"/>
      <w:lvlText w:val=""/>
      <w:lvlJc w:val="left"/>
      <w:pPr>
        <w:tabs>
          <w:tab w:val="num" w:pos="-16380"/>
        </w:tabs>
        <w:ind w:left="-16380" w:hanging="360"/>
      </w:pPr>
      <w:rPr>
        <w:rFonts w:ascii="Symbol" w:hAnsi="Symbol" w:hint="default"/>
      </w:rPr>
    </w:lvl>
    <w:lvl w:ilvl="7" w:tplc="04080019">
      <w:start w:val="1"/>
      <w:numFmt w:val="bullet"/>
      <w:lvlText w:val="o"/>
      <w:lvlJc w:val="left"/>
      <w:pPr>
        <w:tabs>
          <w:tab w:val="num" w:pos="-15660"/>
        </w:tabs>
        <w:ind w:left="-15660" w:hanging="360"/>
      </w:pPr>
      <w:rPr>
        <w:rFonts w:ascii="Courier New" w:hAnsi="Courier New" w:cs="Courier New" w:hint="default"/>
      </w:rPr>
    </w:lvl>
    <w:lvl w:ilvl="8" w:tplc="0408001B">
      <w:start w:val="1"/>
      <w:numFmt w:val="bullet"/>
      <w:lvlText w:val=""/>
      <w:lvlJc w:val="left"/>
      <w:pPr>
        <w:tabs>
          <w:tab w:val="num" w:pos="-14940"/>
        </w:tabs>
        <w:ind w:left="-14940" w:hanging="360"/>
      </w:pPr>
      <w:rPr>
        <w:rFonts w:ascii="Wingdings" w:hAnsi="Wingdings" w:hint="default"/>
      </w:rPr>
    </w:lvl>
  </w:abstractNum>
  <w:abstractNum w:abstractNumId="4">
    <w:nsid w:val="39F77958"/>
    <w:multiLevelType w:val="hybridMultilevel"/>
    <w:tmpl w:val="4FB09E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1BF6CF5"/>
    <w:multiLevelType w:val="hybridMultilevel"/>
    <w:tmpl w:val="86FCDD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6">
    <w:nsid w:val="44EE1787"/>
    <w:multiLevelType w:val="hybridMultilevel"/>
    <w:tmpl w:val="BCBC2D34"/>
    <w:lvl w:ilvl="0" w:tplc="79960640">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558041B"/>
    <w:multiLevelType w:val="hybridMultilevel"/>
    <w:tmpl w:val="63D0A8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2B661C4"/>
    <w:multiLevelType w:val="hybridMultilevel"/>
    <w:tmpl w:val="D6C83BD2"/>
    <w:styleLink w:val="1"/>
    <w:lvl w:ilvl="0" w:tplc="4B661E7A">
      <w:start w:val="1"/>
      <w:numFmt w:val="bullet"/>
      <w:lvlText w:val="•"/>
      <w:lvlJc w:val="left"/>
      <w:pPr>
        <w:ind w:left="596" w:hanging="336"/>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C2C32DE">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200CD82">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96AC7D0">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D600BFA">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AA6D3A">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E10F434">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445A3C">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BA7D6C">
      <w:start w:val="1"/>
      <w:numFmt w:val="bullet"/>
      <w:lvlText w:val="•"/>
      <w:lvlJc w:val="left"/>
      <w:pPr>
        <w:ind w:left="708" w:hanging="448"/>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5AA23E86"/>
    <w:multiLevelType w:val="hybridMultilevel"/>
    <w:tmpl w:val="4D12426A"/>
    <w:lvl w:ilvl="0" w:tplc="79960640">
      <w:numFmt w:val="bullet"/>
      <w:lvlText w:val="-"/>
      <w:lvlJc w:val="left"/>
      <w:pPr>
        <w:ind w:left="720" w:hanging="360"/>
      </w:pPr>
      <w:rPr>
        <w:rFonts w:ascii="Calibri" w:eastAsia="Calibri" w:hAnsi="Calibri" w:cs="Times New Roman" w:hint="default"/>
      </w:rPr>
    </w:lvl>
    <w:lvl w:ilvl="1" w:tplc="79960640">
      <w:numFmt w:val="bullet"/>
      <w:lvlText w:val="-"/>
      <w:lvlJc w:val="left"/>
      <w:pPr>
        <w:ind w:left="1440" w:hanging="360"/>
      </w:pPr>
      <w:rPr>
        <w:rFonts w:ascii="Calibri" w:eastAsia="Calibri" w:hAnsi="Calibri"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73652C41"/>
    <w:multiLevelType w:val="hybridMultilevel"/>
    <w:tmpl w:val="BDFC27D8"/>
    <w:lvl w:ilvl="0" w:tplc="79960640">
      <w:numFmt w:val="bullet"/>
      <w:lvlText w:val="-"/>
      <w:lvlJc w:val="left"/>
      <w:pPr>
        <w:ind w:left="720" w:hanging="360"/>
      </w:pPr>
      <w:rPr>
        <w:rFonts w:ascii="Calibri" w:eastAsia="Calibri" w:hAnsi="Calibri"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6"/>
  </w:num>
  <w:num w:numId="5">
    <w:abstractNumId w:val="8"/>
  </w:num>
  <w:num w:numId="6">
    <w:abstractNumId w:val="9"/>
  </w:num>
  <w:num w:numId="7">
    <w:abstractNumId w:val="10"/>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mirrorMargins/>
  <w:attachedTemplate r:id="rId1"/>
  <w:stylePaneFormatFilter w:val="3F01"/>
  <w:defaultTabStop w:val="720"/>
  <w:autoHyphenation/>
  <w:hyphenationZone w:val="284"/>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074F8"/>
    <w:rsid w:val="000000A6"/>
    <w:rsid w:val="00000495"/>
    <w:rsid w:val="0000198E"/>
    <w:rsid w:val="00001B66"/>
    <w:rsid w:val="00002921"/>
    <w:rsid w:val="000034D7"/>
    <w:rsid w:val="0000376D"/>
    <w:rsid w:val="00003E99"/>
    <w:rsid w:val="00004098"/>
    <w:rsid w:val="00005588"/>
    <w:rsid w:val="00006553"/>
    <w:rsid w:val="00010801"/>
    <w:rsid w:val="0001194C"/>
    <w:rsid w:val="00012CEC"/>
    <w:rsid w:val="0001399A"/>
    <w:rsid w:val="000139B5"/>
    <w:rsid w:val="000145A5"/>
    <w:rsid w:val="00014EA8"/>
    <w:rsid w:val="0001572D"/>
    <w:rsid w:val="00015B7F"/>
    <w:rsid w:val="00016A64"/>
    <w:rsid w:val="00017627"/>
    <w:rsid w:val="00017BA7"/>
    <w:rsid w:val="00020069"/>
    <w:rsid w:val="0002183E"/>
    <w:rsid w:val="000221EE"/>
    <w:rsid w:val="00022D12"/>
    <w:rsid w:val="00022EFE"/>
    <w:rsid w:val="000230FF"/>
    <w:rsid w:val="00023295"/>
    <w:rsid w:val="0002390E"/>
    <w:rsid w:val="00024A3F"/>
    <w:rsid w:val="0002766E"/>
    <w:rsid w:val="000309C1"/>
    <w:rsid w:val="00030B9D"/>
    <w:rsid w:val="00032AAB"/>
    <w:rsid w:val="000332D6"/>
    <w:rsid w:val="00033604"/>
    <w:rsid w:val="000339B3"/>
    <w:rsid w:val="00034607"/>
    <w:rsid w:val="00035538"/>
    <w:rsid w:val="00036FCF"/>
    <w:rsid w:val="00037EDC"/>
    <w:rsid w:val="0004009E"/>
    <w:rsid w:val="000414F3"/>
    <w:rsid w:val="00042451"/>
    <w:rsid w:val="000429EA"/>
    <w:rsid w:val="00042A8F"/>
    <w:rsid w:val="00042E3A"/>
    <w:rsid w:val="000430F3"/>
    <w:rsid w:val="00043AF7"/>
    <w:rsid w:val="000447E2"/>
    <w:rsid w:val="0004564C"/>
    <w:rsid w:val="0004652D"/>
    <w:rsid w:val="00046D4C"/>
    <w:rsid w:val="00046FF8"/>
    <w:rsid w:val="0004764B"/>
    <w:rsid w:val="000478F6"/>
    <w:rsid w:val="00047C39"/>
    <w:rsid w:val="00052D51"/>
    <w:rsid w:val="00053A7D"/>
    <w:rsid w:val="00060075"/>
    <w:rsid w:val="000609FD"/>
    <w:rsid w:val="00060C73"/>
    <w:rsid w:val="000615BD"/>
    <w:rsid w:val="000618BE"/>
    <w:rsid w:val="0006220F"/>
    <w:rsid w:val="00064B05"/>
    <w:rsid w:val="0006597C"/>
    <w:rsid w:val="000659CD"/>
    <w:rsid w:val="000667D0"/>
    <w:rsid w:val="00067682"/>
    <w:rsid w:val="000708FB"/>
    <w:rsid w:val="000712FA"/>
    <w:rsid w:val="00071B2E"/>
    <w:rsid w:val="000724E2"/>
    <w:rsid w:val="00073221"/>
    <w:rsid w:val="0007333E"/>
    <w:rsid w:val="00074607"/>
    <w:rsid w:val="000753A4"/>
    <w:rsid w:val="00075FF4"/>
    <w:rsid w:val="00076A2D"/>
    <w:rsid w:val="000800C8"/>
    <w:rsid w:val="00080F95"/>
    <w:rsid w:val="00081B52"/>
    <w:rsid w:val="000823AE"/>
    <w:rsid w:val="00083981"/>
    <w:rsid w:val="0008400D"/>
    <w:rsid w:val="00084452"/>
    <w:rsid w:val="00084498"/>
    <w:rsid w:val="00085D7F"/>
    <w:rsid w:val="000862DD"/>
    <w:rsid w:val="00086CB2"/>
    <w:rsid w:val="00090325"/>
    <w:rsid w:val="000913E2"/>
    <w:rsid w:val="000930F6"/>
    <w:rsid w:val="00094365"/>
    <w:rsid w:val="00094D5F"/>
    <w:rsid w:val="00095361"/>
    <w:rsid w:val="00095875"/>
    <w:rsid w:val="00096F7C"/>
    <w:rsid w:val="00097C4F"/>
    <w:rsid w:val="000A13E9"/>
    <w:rsid w:val="000A17DA"/>
    <w:rsid w:val="000A1FCF"/>
    <w:rsid w:val="000A5E12"/>
    <w:rsid w:val="000A7B26"/>
    <w:rsid w:val="000A7FCD"/>
    <w:rsid w:val="000B0247"/>
    <w:rsid w:val="000B0405"/>
    <w:rsid w:val="000B0C90"/>
    <w:rsid w:val="000B1063"/>
    <w:rsid w:val="000B11D7"/>
    <w:rsid w:val="000B1C50"/>
    <w:rsid w:val="000B26CF"/>
    <w:rsid w:val="000B305F"/>
    <w:rsid w:val="000B32C9"/>
    <w:rsid w:val="000B42E2"/>
    <w:rsid w:val="000B45E6"/>
    <w:rsid w:val="000B5674"/>
    <w:rsid w:val="000B5E9E"/>
    <w:rsid w:val="000B625F"/>
    <w:rsid w:val="000B6E53"/>
    <w:rsid w:val="000C0263"/>
    <w:rsid w:val="000C098D"/>
    <w:rsid w:val="000C0B22"/>
    <w:rsid w:val="000C0DA6"/>
    <w:rsid w:val="000C1508"/>
    <w:rsid w:val="000C169E"/>
    <w:rsid w:val="000C277E"/>
    <w:rsid w:val="000C392E"/>
    <w:rsid w:val="000C4707"/>
    <w:rsid w:val="000C4753"/>
    <w:rsid w:val="000C65F1"/>
    <w:rsid w:val="000C7910"/>
    <w:rsid w:val="000C7BF9"/>
    <w:rsid w:val="000C7C0B"/>
    <w:rsid w:val="000D00C9"/>
    <w:rsid w:val="000D04AE"/>
    <w:rsid w:val="000D1254"/>
    <w:rsid w:val="000D1635"/>
    <w:rsid w:val="000D1BB1"/>
    <w:rsid w:val="000D1D92"/>
    <w:rsid w:val="000D2184"/>
    <w:rsid w:val="000D3CAF"/>
    <w:rsid w:val="000D483C"/>
    <w:rsid w:val="000D49F5"/>
    <w:rsid w:val="000D5B3A"/>
    <w:rsid w:val="000D792C"/>
    <w:rsid w:val="000E0394"/>
    <w:rsid w:val="000E1791"/>
    <w:rsid w:val="000E19C5"/>
    <w:rsid w:val="000E2492"/>
    <w:rsid w:val="000E3621"/>
    <w:rsid w:val="000E4CC5"/>
    <w:rsid w:val="000E5121"/>
    <w:rsid w:val="000E590B"/>
    <w:rsid w:val="000E799B"/>
    <w:rsid w:val="000F0A9E"/>
    <w:rsid w:val="000F0EAF"/>
    <w:rsid w:val="000F1764"/>
    <w:rsid w:val="000F1778"/>
    <w:rsid w:val="000F2935"/>
    <w:rsid w:val="000F2ABC"/>
    <w:rsid w:val="000F3395"/>
    <w:rsid w:val="000F4A8D"/>
    <w:rsid w:val="000F53BB"/>
    <w:rsid w:val="000F5A45"/>
    <w:rsid w:val="000F6AFA"/>
    <w:rsid w:val="000F7C52"/>
    <w:rsid w:val="00100FAF"/>
    <w:rsid w:val="00100FBA"/>
    <w:rsid w:val="00101FA1"/>
    <w:rsid w:val="00102272"/>
    <w:rsid w:val="00103AE5"/>
    <w:rsid w:val="00104627"/>
    <w:rsid w:val="00105A11"/>
    <w:rsid w:val="00105E75"/>
    <w:rsid w:val="0010604D"/>
    <w:rsid w:val="001063AE"/>
    <w:rsid w:val="0010782A"/>
    <w:rsid w:val="0010799F"/>
    <w:rsid w:val="00110418"/>
    <w:rsid w:val="00112164"/>
    <w:rsid w:val="001125C5"/>
    <w:rsid w:val="00112891"/>
    <w:rsid w:val="00112D09"/>
    <w:rsid w:val="00112EE0"/>
    <w:rsid w:val="00113214"/>
    <w:rsid w:val="001132C2"/>
    <w:rsid w:val="001138DF"/>
    <w:rsid w:val="0011540F"/>
    <w:rsid w:val="001165AD"/>
    <w:rsid w:val="00116B8E"/>
    <w:rsid w:val="001170D0"/>
    <w:rsid w:val="00117906"/>
    <w:rsid w:val="00117FD7"/>
    <w:rsid w:val="00121689"/>
    <w:rsid w:val="001221B3"/>
    <w:rsid w:val="00122C7E"/>
    <w:rsid w:val="00124791"/>
    <w:rsid w:val="00126255"/>
    <w:rsid w:val="001262A4"/>
    <w:rsid w:val="0013000E"/>
    <w:rsid w:val="0013018A"/>
    <w:rsid w:val="00130B76"/>
    <w:rsid w:val="001317DF"/>
    <w:rsid w:val="001327AA"/>
    <w:rsid w:val="001341E3"/>
    <w:rsid w:val="0013451F"/>
    <w:rsid w:val="001354D3"/>
    <w:rsid w:val="00136B01"/>
    <w:rsid w:val="001377D3"/>
    <w:rsid w:val="0014279C"/>
    <w:rsid w:val="0014373F"/>
    <w:rsid w:val="001456DB"/>
    <w:rsid w:val="00145AC4"/>
    <w:rsid w:val="00146ABB"/>
    <w:rsid w:val="001473A1"/>
    <w:rsid w:val="0014786E"/>
    <w:rsid w:val="00151D5B"/>
    <w:rsid w:val="001536C3"/>
    <w:rsid w:val="00153D57"/>
    <w:rsid w:val="00154161"/>
    <w:rsid w:val="001543DB"/>
    <w:rsid w:val="0015474A"/>
    <w:rsid w:val="001561CD"/>
    <w:rsid w:val="00156BE0"/>
    <w:rsid w:val="00157C05"/>
    <w:rsid w:val="00160034"/>
    <w:rsid w:val="00160D2F"/>
    <w:rsid w:val="001613AF"/>
    <w:rsid w:val="0016191D"/>
    <w:rsid w:val="00161D45"/>
    <w:rsid w:val="00162189"/>
    <w:rsid w:val="00164343"/>
    <w:rsid w:val="00164C76"/>
    <w:rsid w:val="00166016"/>
    <w:rsid w:val="00166271"/>
    <w:rsid w:val="00166C6E"/>
    <w:rsid w:val="00167255"/>
    <w:rsid w:val="00171A1A"/>
    <w:rsid w:val="00172A9C"/>
    <w:rsid w:val="00172F56"/>
    <w:rsid w:val="00173C2B"/>
    <w:rsid w:val="0017522F"/>
    <w:rsid w:val="00175A13"/>
    <w:rsid w:val="0017637A"/>
    <w:rsid w:val="00176659"/>
    <w:rsid w:val="0017672D"/>
    <w:rsid w:val="00177B1C"/>
    <w:rsid w:val="001814B2"/>
    <w:rsid w:val="00181684"/>
    <w:rsid w:val="001848F6"/>
    <w:rsid w:val="00184A2A"/>
    <w:rsid w:val="00184C12"/>
    <w:rsid w:val="00191837"/>
    <w:rsid w:val="0019225A"/>
    <w:rsid w:val="001939AC"/>
    <w:rsid w:val="00193BE7"/>
    <w:rsid w:val="00194A0E"/>
    <w:rsid w:val="00194B89"/>
    <w:rsid w:val="00195554"/>
    <w:rsid w:val="00196ECD"/>
    <w:rsid w:val="001972B8"/>
    <w:rsid w:val="001A000F"/>
    <w:rsid w:val="001A0AFD"/>
    <w:rsid w:val="001A107C"/>
    <w:rsid w:val="001A34C9"/>
    <w:rsid w:val="001A3E88"/>
    <w:rsid w:val="001A50DE"/>
    <w:rsid w:val="001A72DA"/>
    <w:rsid w:val="001A7B74"/>
    <w:rsid w:val="001A7CF1"/>
    <w:rsid w:val="001A7E58"/>
    <w:rsid w:val="001B17D0"/>
    <w:rsid w:val="001B1980"/>
    <w:rsid w:val="001B2133"/>
    <w:rsid w:val="001B23DE"/>
    <w:rsid w:val="001B394B"/>
    <w:rsid w:val="001B3D3D"/>
    <w:rsid w:val="001B50C1"/>
    <w:rsid w:val="001B5980"/>
    <w:rsid w:val="001B5CB1"/>
    <w:rsid w:val="001B62FD"/>
    <w:rsid w:val="001B7466"/>
    <w:rsid w:val="001B7B7B"/>
    <w:rsid w:val="001C0CE4"/>
    <w:rsid w:val="001C0D23"/>
    <w:rsid w:val="001C2708"/>
    <w:rsid w:val="001C2756"/>
    <w:rsid w:val="001C2E3F"/>
    <w:rsid w:val="001C33EB"/>
    <w:rsid w:val="001C4294"/>
    <w:rsid w:val="001C452D"/>
    <w:rsid w:val="001C6041"/>
    <w:rsid w:val="001C6289"/>
    <w:rsid w:val="001C6778"/>
    <w:rsid w:val="001C6DBF"/>
    <w:rsid w:val="001C748B"/>
    <w:rsid w:val="001C7B9C"/>
    <w:rsid w:val="001D0688"/>
    <w:rsid w:val="001D07B1"/>
    <w:rsid w:val="001D19B4"/>
    <w:rsid w:val="001D2100"/>
    <w:rsid w:val="001D2499"/>
    <w:rsid w:val="001D2551"/>
    <w:rsid w:val="001D2EA1"/>
    <w:rsid w:val="001D4146"/>
    <w:rsid w:val="001D6735"/>
    <w:rsid w:val="001D6A5E"/>
    <w:rsid w:val="001D6AEB"/>
    <w:rsid w:val="001D6E88"/>
    <w:rsid w:val="001E18FD"/>
    <w:rsid w:val="001E19D5"/>
    <w:rsid w:val="001E1EBB"/>
    <w:rsid w:val="001E1F96"/>
    <w:rsid w:val="001E2272"/>
    <w:rsid w:val="001E2D5F"/>
    <w:rsid w:val="001E3D8D"/>
    <w:rsid w:val="001E3DC8"/>
    <w:rsid w:val="001E42B7"/>
    <w:rsid w:val="001E761C"/>
    <w:rsid w:val="001E7AA9"/>
    <w:rsid w:val="001E7E10"/>
    <w:rsid w:val="001F034B"/>
    <w:rsid w:val="001F0501"/>
    <w:rsid w:val="001F0AA5"/>
    <w:rsid w:val="001F1FCF"/>
    <w:rsid w:val="001F2EC0"/>
    <w:rsid w:val="001F35B6"/>
    <w:rsid w:val="001F3618"/>
    <w:rsid w:val="001F3B08"/>
    <w:rsid w:val="001F4844"/>
    <w:rsid w:val="001F4DEE"/>
    <w:rsid w:val="001F7360"/>
    <w:rsid w:val="001F7885"/>
    <w:rsid w:val="00200192"/>
    <w:rsid w:val="0020030F"/>
    <w:rsid w:val="002006B6"/>
    <w:rsid w:val="00200EA1"/>
    <w:rsid w:val="00202104"/>
    <w:rsid w:val="002038CD"/>
    <w:rsid w:val="00203B4E"/>
    <w:rsid w:val="00203F38"/>
    <w:rsid w:val="002073F5"/>
    <w:rsid w:val="002076FF"/>
    <w:rsid w:val="002078A2"/>
    <w:rsid w:val="00207BB7"/>
    <w:rsid w:val="00210197"/>
    <w:rsid w:val="002117B6"/>
    <w:rsid w:val="00212B3E"/>
    <w:rsid w:val="00212F10"/>
    <w:rsid w:val="00213AC8"/>
    <w:rsid w:val="00213C31"/>
    <w:rsid w:val="00213E8D"/>
    <w:rsid w:val="002142E9"/>
    <w:rsid w:val="00214B23"/>
    <w:rsid w:val="00215A4F"/>
    <w:rsid w:val="00215C6C"/>
    <w:rsid w:val="00216BEE"/>
    <w:rsid w:val="00217EC0"/>
    <w:rsid w:val="002204C2"/>
    <w:rsid w:val="00221510"/>
    <w:rsid w:val="002217C9"/>
    <w:rsid w:val="00223440"/>
    <w:rsid w:val="00224B57"/>
    <w:rsid w:val="00225636"/>
    <w:rsid w:val="0022666E"/>
    <w:rsid w:val="002312E2"/>
    <w:rsid w:val="002315CA"/>
    <w:rsid w:val="0023232D"/>
    <w:rsid w:val="00232363"/>
    <w:rsid w:val="002327EF"/>
    <w:rsid w:val="002329D2"/>
    <w:rsid w:val="00232DAD"/>
    <w:rsid w:val="002351E5"/>
    <w:rsid w:val="00236246"/>
    <w:rsid w:val="002372F2"/>
    <w:rsid w:val="00241CB5"/>
    <w:rsid w:val="002423B7"/>
    <w:rsid w:val="0024352A"/>
    <w:rsid w:val="00243C87"/>
    <w:rsid w:val="00244B56"/>
    <w:rsid w:val="00244C3B"/>
    <w:rsid w:val="00246DB2"/>
    <w:rsid w:val="00247576"/>
    <w:rsid w:val="00247970"/>
    <w:rsid w:val="00247B0C"/>
    <w:rsid w:val="00247FB9"/>
    <w:rsid w:val="002506AA"/>
    <w:rsid w:val="00250D7A"/>
    <w:rsid w:val="002521E1"/>
    <w:rsid w:val="00255892"/>
    <w:rsid w:val="00256361"/>
    <w:rsid w:val="0025685F"/>
    <w:rsid w:val="002577B6"/>
    <w:rsid w:val="00260866"/>
    <w:rsid w:val="00260E65"/>
    <w:rsid w:val="00261E33"/>
    <w:rsid w:val="002629D4"/>
    <w:rsid w:val="0026307B"/>
    <w:rsid w:val="002644B9"/>
    <w:rsid w:val="00264E81"/>
    <w:rsid w:val="00265449"/>
    <w:rsid w:val="00266214"/>
    <w:rsid w:val="00266447"/>
    <w:rsid w:val="002668AD"/>
    <w:rsid w:val="00266D1D"/>
    <w:rsid w:val="00266FA0"/>
    <w:rsid w:val="00266FFD"/>
    <w:rsid w:val="00270500"/>
    <w:rsid w:val="002714BA"/>
    <w:rsid w:val="00271E72"/>
    <w:rsid w:val="00271F29"/>
    <w:rsid w:val="00274113"/>
    <w:rsid w:val="002741FC"/>
    <w:rsid w:val="002743FC"/>
    <w:rsid w:val="0027613F"/>
    <w:rsid w:val="00276A9E"/>
    <w:rsid w:val="00276F01"/>
    <w:rsid w:val="002770AF"/>
    <w:rsid w:val="00277D40"/>
    <w:rsid w:val="002812B3"/>
    <w:rsid w:val="00281B79"/>
    <w:rsid w:val="00283D0A"/>
    <w:rsid w:val="00284B74"/>
    <w:rsid w:val="00284F1A"/>
    <w:rsid w:val="00285351"/>
    <w:rsid w:val="00286787"/>
    <w:rsid w:val="00286875"/>
    <w:rsid w:val="00287F35"/>
    <w:rsid w:val="002907C3"/>
    <w:rsid w:val="00291BE3"/>
    <w:rsid w:val="00292A8B"/>
    <w:rsid w:val="00293C8F"/>
    <w:rsid w:val="00294728"/>
    <w:rsid w:val="00294B24"/>
    <w:rsid w:val="002953A7"/>
    <w:rsid w:val="002962E9"/>
    <w:rsid w:val="00296950"/>
    <w:rsid w:val="00297117"/>
    <w:rsid w:val="002A1610"/>
    <w:rsid w:val="002A1F66"/>
    <w:rsid w:val="002A1FB2"/>
    <w:rsid w:val="002A20FF"/>
    <w:rsid w:val="002A2717"/>
    <w:rsid w:val="002A2808"/>
    <w:rsid w:val="002A28DD"/>
    <w:rsid w:val="002A31AE"/>
    <w:rsid w:val="002A32E8"/>
    <w:rsid w:val="002A416C"/>
    <w:rsid w:val="002A4795"/>
    <w:rsid w:val="002A4A66"/>
    <w:rsid w:val="002A4C79"/>
    <w:rsid w:val="002A4E05"/>
    <w:rsid w:val="002A5118"/>
    <w:rsid w:val="002A5FE7"/>
    <w:rsid w:val="002A7645"/>
    <w:rsid w:val="002A7DD2"/>
    <w:rsid w:val="002B0301"/>
    <w:rsid w:val="002B0732"/>
    <w:rsid w:val="002B0B8D"/>
    <w:rsid w:val="002B15E4"/>
    <w:rsid w:val="002B16DD"/>
    <w:rsid w:val="002B186D"/>
    <w:rsid w:val="002B1AE3"/>
    <w:rsid w:val="002B2914"/>
    <w:rsid w:val="002B3D3B"/>
    <w:rsid w:val="002B439A"/>
    <w:rsid w:val="002B46EE"/>
    <w:rsid w:val="002B5004"/>
    <w:rsid w:val="002B5117"/>
    <w:rsid w:val="002B5245"/>
    <w:rsid w:val="002B591C"/>
    <w:rsid w:val="002B6152"/>
    <w:rsid w:val="002C07DA"/>
    <w:rsid w:val="002C09BD"/>
    <w:rsid w:val="002C0EB6"/>
    <w:rsid w:val="002C2595"/>
    <w:rsid w:val="002C26B6"/>
    <w:rsid w:val="002C29E8"/>
    <w:rsid w:val="002C3106"/>
    <w:rsid w:val="002C46D6"/>
    <w:rsid w:val="002C5319"/>
    <w:rsid w:val="002C5E1D"/>
    <w:rsid w:val="002C7274"/>
    <w:rsid w:val="002C7D46"/>
    <w:rsid w:val="002D01DE"/>
    <w:rsid w:val="002D0DD4"/>
    <w:rsid w:val="002D1CCA"/>
    <w:rsid w:val="002D25E0"/>
    <w:rsid w:val="002D2C92"/>
    <w:rsid w:val="002D3095"/>
    <w:rsid w:val="002D454F"/>
    <w:rsid w:val="002D4755"/>
    <w:rsid w:val="002D5B72"/>
    <w:rsid w:val="002D65A0"/>
    <w:rsid w:val="002E142F"/>
    <w:rsid w:val="002E2506"/>
    <w:rsid w:val="002E2D4A"/>
    <w:rsid w:val="002E3BDF"/>
    <w:rsid w:val="002E4345"/>
    <w:rsid w:val="002E4386"/>
    <w:rsid w:val="002E4A75"/>
    <w:rsid w:val="002E4A9C"/>
    <w:rsid w:val="002E6BED"/>
    <w:rsid w:val="002F120D"/>
    <w:rsid w:val="002F2C11"/>
    <w:rsid w:val="002F3C7C"/>
    <w:rsid w:val="002F4545"/>
    <w:rsid w:val="002F507D"/>
    <w:rsid w:val="002F5D78"/>
    <w:rsid w:val="002F6DA4"/>
    <w:rsid w:val="00301F4D"/>
    <w:rsid w:val="003023EA"/>
    <w:rsid w:val="00302F52"/>
    <w:rsid w:val="00303188"/>
    <w:rsid w:val="003047BB"/>
    <w:rsid w:val="0030492F"/>
    <w:rsid w:val="00304F6D"/>
    <w:rsid w:val="00305433"/>
    <w:rsid w:val="00305870"/>
    <w:rsid w:val="0030610A"/>
    <w:rsid w:val="00306662"/>
    <w:rsid w:val="00306C87"/>
    <w:rsid w:val="00307E94"/>
    <w:rsid w:val="00310356"/>
    <w:rsid w:val="00310C4A"/>
    <w:rsid w:val="003114D2"/>
    <w:rsid w:val="003119D2"/>
    <w:rsid w:val="00315030"/>
    <w:rsid w:val="00316348"/>
    <w:rsid w:val="00316528"/>
    <w:rsid w:val="003165D8"/>
    <w:rsid w:val="00316999"/>
    <w:rsid w:val="00317270"/>
    <w:rsid w:val="0032014F"/>
    <w:rsid w:val="00322496"/>
    <w:rsid w:val="003235C1"/>
    <w:rsid w:val="003242FD"/>
    <w:rsid w:val="00325789"/>
    <w:rsid w:val="0032578B"/>
    <w:rsid w:val="00325B1E"/>
    <w:rsid w:val="00326915"/>
    <w:rsid w:val="00326F73"/>
    <w:rsid w:val="003278B7"/>
    <w:rsid w:val="003309BD"/>
    <w:rsid w:val="00330A66"/>
    <w:rsid w:val="00331130"/>
    <w:rsid w:val="00332352"/>
    <w:rsid w:val="003323ED"/>
    <w:rsid w:val="00332599"/>
    <w:rsid w:val="00335C42"/>
    <w:rsid w:val="003364D1"/>
    <w:rsid w:val="00336CB4"/>
    <w:rsid w:val="003370FC"/>
    <w:rsid w:val="0033742D"/>
    <w:rsid w:val="00337887"/>
    <w:rsid w:val="00337EB5"/>
    <w:rsid w:val="003417C9"/>
    <w:rsid w:val="0034186F"/>
    <w:rsid w:val="00341EE1"/>
    <w:rsid w:val="00344A9C"/>
    <w:rsid w:val="003462C3"/>
    <w:rsid w:val="003464B4"/>
    <w:rsid w:val="0035027D"/>
    <w:rsid w:val="003503CB"/>
    <w:rsid w:val="00351457"/>
    <w:rsid w:val="00352404"/>
    <w:rsid w:val="0035380C"/>
    <w:rsid w:val="00354052"/>
    <w:rsid w:val="00354526"/>
    <w:rsid w:val="003553CA"/>
    <w:rsid w:val="00355892"/>
    <w:rsid w:val="00361BF8"/>
    <w:rsid w:val="003623B0"/>
    <w:rsid w:val="00364026"/>
    <w:rsid w:val="00366235"/>
    <w:rsid w:val="00366C11"/>
    <w:rsid w:val="00370587"/>
    <w:rsid w:val="00370CF5"/>
    <w:rsid w:val="00373CEA"/>
    <w:rsid w:val="00373D24"/>
    <w:rsid w:val="00374FB2"/>
    <w:rsid w:val="00375AF5"/>
    <w:rsid w:val="003774BB"/>
    <w:rsid w:val="00380C3B"/>
    <w:rsid w:val="0038220A"/>
    <w:rsid w:val="00384AA8"/>
    <w:rsid w:val="00384F8E"/>
    <w:rsid w:val="00385B7E"/>
    <w:rsid w:val="00385EC5"/>
    <w:rsid w:val="00386DF9"/>
    <w:rsid w:val="003872FB"/>
    <w:rsid w:val="003900CF"/>
    <w:rsid w:val="003902B9"/>
    <w:rsid w:val="00391E76"/>
    <w:rsid w:val="003923E3"/>
    <w:rsid w:val="0039358D"/>
    <w:rsid w:val="00393DCA"/>
    <w:rsid w:val="0039433C"/>
    <w:rsid w:val="00394AE1"/>
    <w:rsid w:val="0039560F"/>
    <w:rsid w:val="00396687"/>
    <w:rsid w:val="00396EAE"/>
    <w:rsid w:val="0039763F"/>
    <w:rsid w:val="003A158B"/>
    <w:rsid w:val="003A2C37"/>
    <w:rsid w:val="003A33F9"/>
    <w:rsid w:val="003A3B43"/>
    <w:rsid w:val="003A3C33"/>
    <w:rsid w:val="003A4E53"/>
    <w:rsid w:val="003A4EA4"/>
    <w:rsid w:val="003A4EB9"/>
    <w:rsid w:val="003A54F8"/>
    <w:rsid w:val="003A6A1C"/>
    <w:rsid w:val="003B0ABF"/>
    <w:rsid w:val="003B168B"/>
    <w:rsid w:val="003B2119"/>
    <w:rsid w:val="003B4868"/>
    <w:rsid w:val="003B48E6"/>
    <w:rsid w:val="003B534F"/>
    <w:rsid w:val="003B535A"/>
    <w:rsid w:val="003B60AB"/>
    <w:rsid w:val="003B692D"/>
    <w:rsid w:val="003B6E53"/>
    <w:rsid w:val="003B7D38"/>
    <w:rsid w:val="003C2DA3"/>
    <w:rsid w:val="003C495D"/>
    <w:rsid w:val="003C5D9E"/>
    <w:rsid w:val="003C622D"/>
    <w:rsid w:val="003C7673"/>
    <w:rsid w:val="003C7D9C"/>
    <w:rsid w:val="003C7F86"/>
    <w:rsid w:val="003D3E93"/>
    <w:rsid w:val="003D44F9"/>
    <w:rsid w:val="003D5C39"/>
    <w:rsid w:val="003D64A8"/>
    <w:rsid w:val="003D7583"/>
    <w:rsid w:val="003D7684"/>
    <w:rsid w:val="003D76DF"/>
    <w:rsid w:val="003D7DFC"/>
    <w:rsid w:val="003E0647"/>
    <w:rsid w:val="003E1D6E"/>
    <w:rsid w:val="003E3777"/>
    <w:rsid w:val="003E37FB"/>
    <w:rsid w:val="003E4313"/>
    <w:rsid w:val="003E4FB9"/>
    <w:rsid w:val="003E52DD"/>
    <w:rsid w:val="003E5B0C"/>
    <w:rsid w:val="003E613E"/>
    <w:rsid w:val="003E64DF"/>
    <w:rsid w:val="003E7574"/>
    <w:rsid w:val="003F00E2"/>
    <w:rsid w:val="003F0D87"/>
    <w:rsid w:val="003F0FBB"/>
    <w:rsid w:val="003F10C7"/>
    <w:rsid w:val="003F128C"/>
    <w:rsid w:val="003F1653"/>
    <w:rsid w:val="003F2237"/>
    <w:rsid w:val="003F2330"/>
    <w:rsid w:val="003F303C"/>
    <w:rsid w:val="003F4196"/>
    <w:rsid w:val="003F5016"/>
    <w:rsid w:val="003F516D"/>
    <w:rsid w:val="003F597F"/>
    <w:rsid w:val="003F5FFC"/>
    <w:rsid w:val="003F6588"/>
    <w:rsid w:val="003F7F57"/>
    <w:rsid w:val="0040131A"/>
    <w:rsid w:val="004043C3"/>
    <w:rsid w:val="0040453C"/>
    <w:rsid w:val="00404644"/>
    <w:rsid w:val="00407AAD"/>
    <w:rsid w:val="00412C3A"/>
    <w:rsid w:val="00412FF8"/>
    <w:rsid w:val="00413A29"/>
    <w:rsid w:val="0041413E"/>
    <w:rsid w:val="00414893"/>
    <w:rsid w:val="00414D0A"/>
    <w:rsid w:val="004152A0"/>
    <w:rsid w:val="00417890"/>
    <w:rsid w:val="0042097D"/>
    <w:rsid w:val="004230B8"/>
    <w:rsid w:val="00423781"/>
    <w:rsid w:val="00423B96"/>
    <w:rsid w:val="00424BEF"/>
    <w:rsid w:val="00424F00"/>
    <w:rsid w:val="00425C5C"/>
    <w:rsid w:val="00425FD3"/>
    <w:rsid w:val="00426B71"/>
    <w:rsid w:val="00432190"/>
    <w:rsid w:val="00432733"/>
    <w:rsid w:val="00432C0F"/>
    <w:rsid w:val="00432C9F"/>
    <w:rsid w:val="00432F47"/>
    <w:rsid w:val="004333A1"/>
    <w:rsid w:val="0043444D"/>
    <w:rsid w:val="00434EB7"/>
    <w:rsid w:val="004355C2"/>
    <w:rsid w:val="00436CCC"/>
    <w:rsid w:val="00440512"/>
    <w:rsid w:val="004408BC"/>
    <w:rsid w:val="00440FC1"/>
    <w:rsid w:val="00441794"/>
    <w:rsid w:val="00441B0E"/>
    <w:rsid w:val="00441E38"/>
    <w:rsid w:val="00442139"/>
    <w:rsid w:val="00445458"/>
    <w:rsid w:val="0044598C"/>
    <w:rsid w:val="00446EB3"/>
    <w:rsid w:val="00447774"/>
    <w:rsid w:val="00447C5E"/>
    <w:rsid w:val="004500AC"/>
    <w:rsid w:val="004502D6"/>
    <w:rsid w:val="004506A3"/>
    <w:rsid w:val="00451477"/>
    <w:rsid w:val="00451C84"/>
    <w:rsid w:val="00452EE1"/>
    <w:rsid w:val="004545BE"/>
    <w:rsid w:val="00454873"/>
    <w:rsid w:val="00454977"/>
    <w:rsid w:val="004560EC"/>
    <w:rsid w:val="00457194"/>
    <w:rsid w:val="00457F13"/>
    <w:rsid w:val="004611CA"/>
    <w:rsid w:val="00462CFE"/>
    <w:rsid w:val="0046403A"/>
    <w:rsid w:val="0046636E"/>
    <w:rsid w:val="004668B9"/>
    <w:rsid w:val="00466F55"/>
    <w:rsid w:val="00467179"/>
    <w:rsid w:val="00473F15"/>
    <w:rsid w:val="00474359"/>
    <w:rsid w:val="00474A36"/>
    <w:rsid w:val="004801B0"/>
    <w:rsid w:val="00480B31"/>
    <w:rsid w:val="00481B04"/>
    <w:rsid w:val="00481B16"/>
    <w:rsid w:val="00481EA0"/>
    <w:rsid w:val="004823D5"/>
    <w:rsid w:val="00482AA6"/>
    <w:rsid w:val="00483C01"/>
    <w:rsid w:val="004845AF"/>
    <w:rsid w:val="004867CB"/>
    <w:rsid w:val="00486DA9"/>
    <w:rsid w:val="004873FA"/>
    <w:rsid w:val="00492A2D"/>
    <w:rsid w:val="00492F70"/>
    <w:rsid w:val="00493991"/>
    <w:rsid w:val="00494E22"/>
    <w:rsid w:val="004A077F"/>
    <w:rsid w:val="004A16F6"/>
    <w:rsid w:val="004A4ED0"/>
    <w:rsid w:val="004A57F6"/>
    <w:rsid w:val="004A7718"/>
    <w:rsid w:val="004B0353"/>
    <w:rsid w:val="004B06EB"/>
    <w:rsid w:val="004B1200"/>
    <w:rsid w:val="004B1431"/>
    <w:rsid w:val="004B15F1"/>
    <w:rsid w:val="004B1FDD"/>
    <w:rsid w:val="004B27EE"/>
    <w:rsid w:val="004B2F0A"/>
    <w:rsid w:val="004B3E0B"/>
    <w:rsid w:val="004B475D"/>
    <w:rsid w:val="004B5A4A"/>
    <w:rsid w:val="004B5AD6"/>
    <w:rsid w:val="004B5C89"/>
    <w:rsid w:val="004B64A5"/>
    <w:rsid w:val="004B6A84"/>
    <w:rsid w:val="004B7719"/>
    <w:rsid w:val="004C0237"/>
    <w:rsid w:val="004C0B5A"/>
    <w:rsid w:val="004C27A3"/>
    <w:rsid w:val="004C2897"/>
    <w:rsid w:val="004C2B57"/>
    <w:rsid w:val="004C33E5"/>
    <w:rsid w:val="004C375F"/>
    <w:rsid w:val="004C3CCD"/>
    <w:rsid w:val="004C3CFB"/>
    <w:rsid w:val="004C438B"/>
    <w:rsid w:val="004C4672"/>
    <w:rsid w:val="004C668B"/>
    <w:rsid w:val="004C6DB7"/>
    <w:rsid w:val="004C7844"/>
    <w:rsid w:val="004D0519"/>
    <w:rsid w:val="004D0A89"/>
    <w:rsid w:val="004D1679"/>
    <w:rsid w:val="004D1D12"/>
    <w:rsid w:val="004D1EC9"/>
    <w:rsid w:val="004D3423"/>
    <w:rsid w:val="004D4B10"/>
    <w:rsid w:val="004D4C01"/>
    <w:rsid w:val="004D4EA9"/>
    <w:rsid w:val="004D7ADF"/>
    <w:rsid w:val="004E0297"/>
    <w:rsid w:val="004E180C"/>
    <w:rsid w:val="004E1C74"/>
    <w:rsid w:val="004E48A8"/>
    <w:rsid w:val="004E50C6"/>
    <w:rsid w:val="004E59AF"/>
    <w:rsid w:val="004E5E86"/>
    <w:rsid w:val="004E7152"/>
    <w:rsid w:val="004E7E99"/>
    <w:rsid w:val="004F1764"/>
    <w:rsid w:val="004F23EB"/>
    <w:rsid w:val="004F441E"/>
    <w:rsid w:val="004F77C3"/>
    <w:rsid w:val="00502824"/>
    <w:rsid w:val="00502F47"/>
    <w:rsid w:val="005044AD"/>
    <w:rsid w:val="005075E7"/>
    <w:rsid w:val="0051109C"/>
    <w:rsid w:val="005115A5"/>
    <w:rsid w:val="00511C32"/>
    <w:rsid w:val="00512638"/>
    <w:rsid w:val="00516259"/>
    <w:rsid w:val="0051682E"/>
    <w:rsid w:val="00517BA5"/>
    <w:rsid w:val="00520BCC"/>
    <w:rsid w:val="005250F1"/>
    <w:rsid w:val="005256B7"/>
    <w:rsid w:val="00525952"/>
    <w:rsid w:val="00526BB1"/>
    <w:rsid w:val="00532148"/>
    <w:rsid w:val="00533410"/>
    <w:rsid w:val="00534883"/>
    <w:rsid w:val="00536701"/>
    <w:rsid w:val="00536B28"/>
    <w:rsid w:val="005373D4"/>
    <w:rsid w:val="0053782F"/>
    <w:rsid w:val="005379F5"/>
    <w:rsid w:val="005417A2"/>
    <w:rsid w:val="00542273"/>
    <w:rsid w:val="00542870"/>
    <w:rsid w:val="00542958"/>
    <w:rsid w:val="00545521"/>
    <w:rsid w:val="00545542"/>
    <w:rsid w:val="00545861"/>
    <w:rsid w:val="00545F57"/>
    <w:rsid w:val="005464C3"/>
    <w:rsid w:val="0054763A"/>
    <w:rsid w:val="0055128F"/>
    <w:rsid w:val="005513E1"/>
    <w:rsid w:val="0055310A"/>
    <w:rsid w:val="0055368A"/>
    <w:rsid w:val="00555575"/>
    <w:rsid w:val="005557B0"/>
    <w:rsid w:val="00555858"/>
    <w:rsid w:val="00557437"/>
    <w:rsid w:val="00557977"/>
    <w:rsid w:val="005604ED"/>
    <w:rsid w:val="0056071C"/>
    <w:rsid w:val="00561C2A"/>
    <w:rsid w:val="00561ED8"/>
    <w:rsid w:val="00562487"/>
    <w:rsid w:val="00562A6E"/>
    <w:rsid w:val="00566DE6"/>
    <w:rsid w:val="00567C49"/>
    <w:rsid w:val="00570E94"/>
    <w:rsid w:val="0057102D"/>
    <w:rsid w:val="0057540A"/>
    <w:rsid w:val="005755AB"/>
    <w:rsid w:val="005757EE"/>
    <w:rsid w:val="00577D73"/>
    <w:rsid w:val="00583097"/>
    <w:rsid w:val="00583C80"/>
    <w:rsid w:val="00584166"/>
    <w:rsid w:val="00584EF9"/>
    <w:rsid w:val="00587069"/>
    <w:rsid w:val="00587832"/>
    <w:rsid w:val="005901C0"/>
    <w:rsid w:val="00590933"/>
    <w:rsid w:val="005911B6"/>
    <w:rsid w:val="00591C06"/>
    <w:rsid w:val="005930B2"/>
    <w:rsid w:val="005969B0"/>
    <w:rsid w:val="00597479"/>
    <w:rsid w:val="005A1752"/>
    <w:rsid w:val="005A4516"/>
    <w:rsid w:val="005A48F1"/>
    <w:rsid w:val="005A4A8D"/>
    <w:rsid w:val="005A4FE4"/>
    <w:rsid w:val="005A675F"/>
    <w:rsid w:val="005A6CC5"/>
    <w:rsid w:val="005A7ABF"/>
    <w:rsid w:val="005A7D23"/>
    <w:rsid w:val="005B1AA4"/>
    <w:rsid w:val="005B1B37"/>
    <w:rsid w:val="005B22D6"/>
    <w:rsid w:val="005B265F"/>
    <w:rsid w:val="005B293D"/>
    <w:rsid w:val="005B2EA8"/>
    <w:rsid w:val="005B44B3"/>
    <w:rsid w:val="005B47FE"/>
    <w:rsid w:val="005B5126"/>
    <w:rsid w:val="005B6033"/>
    <w:rsid w:val="005B6E0D"/>
    <w:rsid w:val="005B752B"/>
    <w:rsid w:val="005C0DFD"/>
    <w:rsid w:val="005C2070"/>
    <w:rsid w:val="005C25EC"/>
    <w:rsid w:val="005C2B0A"/>
    <w:rsid w:val="005C2C28"/>
    <w:rsid w:val="005C3DB2"/>
    <w:rsid w:val="005C406C"/>
    <w:rsid w:val="005C43F0"/>
    <w:rsid w:val="005C4F55"/>
    <w:rsid w:val="005C4F5E"/>
    <w:rsid w:val="005C73BD"/>
    <w:rsid w:val="005D1554"/>
    <w:rsid w:val="005D1CA3"/>
    <w:rsid w:val="005D1D84"/>
    <w:rsid w:val="005D2E04"/>
    <w:rsid w:val="005D2FCD"/>
    <w:rsid w:val="005D3A21"/>
    <w:rsid w:val="005D43EF"/>
    <w:rsid w:val="005D50F3"/>
    <w:rsid w:val="005D63E5"/>
    <w:rsid w:val="005D6A66"/>
    <w:rsid w:val="005E1E52"/>
    <w:rsid w:val="005E2561"/>
    <w:rsid w:val="005E28BF"/>
    <w:rsid w:val="005E327F"/>
    <w:rsid w:val="005E348E"/>
    <w:rsid w:val="005E3B8E"/>
    <w:rsid w:val="005E54FD"/>
    <w:rsid w:val="005E6893"/>
    <w:rsid w:val="005E70B0"/>
    <w:rsid w:val="005F0981"/>
    <w:rsid w:val="005F14A7"/>
    <w:rsid w:val="005F191E"/>
    <w:rsid w:val="005F2533"/>
    <w:rsid w:val="005F2901"/>
    <w:rsid w:val="005F2C98"/>
    <w:rsid w:val="005F2F17"/>
    <w:rsid w:val="005F3CCA"/>
    <w:rsid w:val="005F3FEB"/>
    <w:rsid w:val="005F7543"/>
    <w:rsid w:val="00600157"/>
    <w:rsid w:val="0060035B"/>
    <w:rsid w:val="0060244B"/>
    <w:rsid w:val="00603251"/>
    <w:rsid w:val="00604C4D"/>
    <w:rsid w:val="00605BAC"/>
    <w:rsid w:val="00605DFF"/>
    <w:rsid w:val="00606756"/>
    <w:rsid w:val="00606871"/>
    <w:rsid w:val="00607679"/>
    <w:rsid w:val="00607903"/>
    <w:rsid w:val="00607AA2"/>
    <w:rsid w:val="006108C5"/>
    <w:rsid w:val="00610EDB"/>
    <w:rsid w:val="006114F1"/>
    <w:rsid w:val="00611782"/>
    <w:rsid w:val="00611CF5"/>
    <w:rsid w:val="00612219"/>
    <w:rsid w:val="006126B8"/>
    <w:rsid w:val="006128BA"/>
    <w:rsid w:val="0061377F"/>
    <w:rsid w:val="006153B8"/>
    <w:rsid w:val="00616478"/>
    <w:rsid w:val="00617C80"/>
    <w:rsid w:val="00621D58"/>
    <w:rsid w:val="00621E4D"/>
    <w:rsid w:val="006235B3"/>
    <w:rsid w:val="00623691"/>
    <w:rsid w:val="0062489F"/>
    <w:rsid w:val="006249DB"/>
    <w:rsid w:val="00625869"/>
    <w:rsid w:val="00626630"/>
    <w:rsid w:val="00627DBE"/>
    <w:rsid w:val="00627EA0"/>
    <w:rsid w:val="00630A48"/>
    <w:rsid w:val="006324ED"/>
    <w:rsid w:val="00633416"/>
    <w:rsid w:val="0063577F"/>
    <w:rsid w:val="006363D2"/>
    <w:rsid w:val="00636603"/>
    <w:rsid w:val="00636668"/>
    <w:rsid w:val="0064133D"/>
    <w:rsid w:val="00641363"/>
    <w:rsid w:val="00641F50"/>
    <w:rsid w:val="00642825"/>
    <w:rsid w:val="00645171"/>
    <w:rsid w:val="0064599A"/>
    <w:rsid w:val="00646E37"/>
    <w:rsid w:val="00646F9E"/>
    <w:rsid w:val="006478C9"/>
    <w:rsid w:val="00651DD1"/>
    <w:rsid w:val="00652017"/>
    <w:rsid w:val="0065269A"/>
    <w:rsid w:val="006539A8"/>
    <w:rsid w:val="00654796"/>
    <w:rsid w:val="00654D7F"/>
    <w:rsid w:val="006553EF"/>
    <w:rsid w:val="00655CCA"/>
    <w:rsid w:val="00655D1C"/>
    <w:rsid w:val="006565D3"/>
    <w:rsid w:val="006572CC"/>
    <w:rsid w:val="006575AF"/>
    <w:rsid w:val="00657917"/>
    <w:rsid w:val="00661423"/>
    <w:rsid w:val="00661B41"/>
    <w:rsid w:val="0066392B"/>
    <w:rsid w:val="00663C53"/>
    <w:rsid w:val="00665A7E"/>
    <w:rsid w:val="00666927"/>
    <w:rsid w:val="00670F70"/>
    <w:rsid w:val="0067155D"/>
    <w:rsid w:val="00673938"/>
    <w:rsid w:val="00673A15"/>
    <w:rsid w:val="006748F3"/>
    <w:rsid w:val="00675E3C"/>
    <w:rsid w:val="006762E6"/>
    <w:rsid w:val="00677532"/>
    <w:rsid w:val="00680C13"/>
    <w:rsid w:val="00681456"/>
    <w:rsid w:val="00682DD0"/>
    <w:rsid w:val="006830AA"/>
    <w:rsid w:val="00683D51"/>
    <w:rsid w:val="00684118"/>
    <w:rsid w:val="00684715"/>
    <w:rsid w:val="00687328"/>
    <w:rsid w:val="00687A06"/>
    <w:rsid w:val="00687ABA"/>
    <w:rsid w:val="0069250F"/>
    <w:rsid w:val="0069261E"/>
    <w:rsid w:val="00694672"/>
    <w:rsid w:val="00695C51"/>
    <w:rsid w:val="00696B69"/>
    <w:rsid w:val="006972B3"/>
    <w:rsid w:val="00697543"/>
    <w:rsid w:val="00697E84"/>
    <w:rsid w:val="006A0BA3"/>
    <w:rsid w:val="006A1861"/>
    <w:rsid w:val="006A2701"/>
    <w:rsid w:val="006A2A44"/>
    <w:rsid w:val="006A3CFB"/>
    <w:rsid w:val="006A4056"/>
    <w:rsid w:val="006A456A"/>
    <w:rsid w:val="006A653E"/>
    <w:rsid w:val="006A6A77"/>
    <w:rsid w:val="006A6F52"/>
    <w:rsid w:val="006A7783"/>
    <w:rsid w:val="006B2D51"/>
    <w:rsid w:val="006B3F66"/>
    <w:rsid w:val="006B40A8"/>
    <w:rsid w:val="006B5022"/>
    <w:rsid w:val="006B6272"/>
    <w:rsid w:val="006B6A2C"/>
    <w:rsid w:val="006B6A4A"/>
    <w:rsid w:val="006B72E3"/>
    <w:rsid w:val="006C0775"/>
    <w:rsid w:val="006C0C51"/>
    <w:rsid w:val="006C1410"/>
    <w:rsid w:val="006C27C7"/>
    <w:rsid w:val="006C2B22"/>
    <w:rsid w:val="006C3052"/>
    <w:rsid w:val="006C438E"/>
    <w:rsid w:val="006C4457"/>
    <w:rsid w:val="006C49C1"/>
    <w:rsid w:val="006C671F"/>
    <w:rsid w:val="006C72D9"/>
    <w:rsid w:val="006C7B6D"/>
    <w:rsid w:val="006C7D4F"/>
    <w:rsid w:val="006D0DDC"/>
    <w:rsid w:val="006D4772"/>
    <w:rsid w:val="006D56AB"/>
    <w:rsid w:val="006D5ACB"/>
    <w:rsid w:val="006D6871"/>
    <w:rsid w:val="006D7015"/>
    <w:rsid w:val="006D7910"/>
    <w:rsid w:val="006D7E54"/>
    <w:rsid w:val="006E01A2"/>
    <w:rsid w:val="006E08B1"/>
    <w:rsid w:val="006E1428"/>
    <w:rsid w:val="006E1713"/>
    <w:rsid w:val="006E19BB"/>
    <w:rsid w:val="006E1BB6"/>
    <w:rsid w:val="006E38C3"/>
    <w:rsid w:val="006E646D"/>
    <w:rsid w:val="006E68A1"/>
    <w:rsid w:val="006F00D8"/>
    <w:rsid w:val="006F0651"/>
    <w:rsid w:val="006F29D6"/>
    <w:rsid w:val="006F345A"/>
    <w:rsid w:val="006F396C"/>
    <w:rsid w:val="006F426B"/>
    <w:rsid w:val="006F42DC"/>
    <w:rsid w:val="006F49C3"/>
    <w:rsid w:val="006F63B0"/>
    <w:rsid w:val="006F6944"/>
    <w:rsid w:val="00700C2D"/>
    <w:rsid w:val="0070116E"/>
    <w:rsid w:val="00701A82"/>
    <w:rsid w:val="00703875"/>
    <w:rsid w:val="0070422B"/>
    <w:rsid w:val="0070581B"/>
    <w:rsid w:val="007059A5"/>
    <w:rsid w:val="00706BE0"/>
    <w:rsid w:val="00706C43"/>
    <w:rsid w:val="00706CDC"/>
    <w:rsid w:val="0070709A"/>
    <w:rsid w:val="007079B4"/>
    <w:rsid w:val="00710057"/>
    <w:rsid w:val="0071018C"/>
    <w:rsid w:val="00710256"/>
    <w:rsid w:val="007108D8"/>
    <w:rsid w:val="00711D9E"/>
    <w:rsid w:val="0071221B"/>
    <w:rsid w:val="007134EA"/>
    <w:rsid w:val="00715F2C"/>
    <w:rsid w:val="00717BF9"/>
    <w:rsid w:val="00720114"/>
    <w:rsid w:val="00720314"/>
    <w:rsid w:val="00721248"/>
    <w:rsid w:val="007218E3"/>
    <w:rsid w:val="0072438C"/>
    <w:rsid w:val="007252B5"/>
    <w:rsid w:val="00725929"/>
    <w:rsid w:val="00725D02"/>
    <w:rsid w:val="00725F98"/>
    <w:rsid w:val="00727402"/>
    <w:rsid w:val="00727796"/>
    <w:rsid w:val="0073060D"/>
    <w:rsid w:val="00730863"/>
    <w:rsid w:val="007333E3"/>
    <w:rsid w:val="00733EA9"/>
    <w:rsid w:val="0073418C"/>
    <w:rsid w:val="00734BBE"/>
    <w:rsid w:val="00735804"/>
    <w:rsid w:val="00736C62"/>
    <w:rsid w:val="00737964"/>
    <w:rsid w:val="00737A6B"/>
    <w:rsid w:val="00737FB7"/>
    <w:rsid w:val="00740CE2"/>
    <w:rsid w:val="0074126E"/>
    <w:rsid w:val="00741A76"/>
    <w:rsid w:val="007420A9"/>
    <w:rsid w:val="00742AF8"/>
    <w:rsid w:val="00743EF3"/>
    <w:rsid w:val="007451D6"/>
    <w:rsid w:val="00746A2A"/>
    <w:rsid w:val="007477EB"/>
    <w:rsid w:val="00747EEE"/>
    <w:rsid w:val="00747FB5"/>
    <w:rsid w:val="007504B0"/>
    <w:rsid w:val="0075169F"/>
    <w:rsid w:val="00751741"/>
    <w:rsid w:val="0075434E"/>
    <w:rsid w:val="00755020"/>
    <w:rsid w:val="00756976"/>
    <w:rsid w:val="00756B0F"/>
    <w:rsid w:val="0075765D"/>
    <w:rsid w:val="0076236A"/>
    <w:rsid w:val="007637B2"/>
    <w:rsid w:val="0076445B"/>
    <w:rsid w:val="0076494A"/>
    <w:rsid w:val="007659E0"/>
    <w:rsid w:val="0076705B"/>
    <w:rsid w:val="0076789B"/>
    <w:rsid w:val="00767A18"/>
    <w:rsid w:val="007704A6"/>
    <w:rsid w:val="00770B19"/>
    <w:rsid w:val="00770BED"/>
    <w:rsid w:val="00770CAB"/>
    <w:rsid w:val="007712ED"/>
    <w:rsid w:val="00772191"/>
    <w:rsid w:val="0077277F"/>
    <w:rsid w:val="00772C1F"/>
    <w:rsid w:val="00774861"/>
    <w:rsid w:val="00774EB4"/>
    <w:rsid w:val="00780B42"/>
    <w:rsid w:val="00780E4A"/>
    <w:rsid w:val="00782585"/>
    <w:rsid w:val="00782A0A"/>
    <w:rsid w:val="007841C7"/>
    <w:rsid w:val="007850EF"/>
    <w:rsid w:val="00785F95"/>
    <w:rsid w:val="007868CC"/>
    <w:rsid w:val="00786ACD"/>
    <w:rsid w:val="00786F10"/>
    <w:rsid w:val="0078751E"/>
    <w:rsid w:val="00787F2C"/>
    <w:rsid w:val="00792AAB"/>
    <w:rsid w:val="00792AB0"/>
    <w:rsid w:val="00794AC6"/>
    <w:rsid w:val="00794D07"/>
    <w:rsid w:val="00795C90"/>
    <w:rsid w:val="007A044E"/>
    <w:rsid w:val="007A16AA"/>
    <w:rsid w:val="007A2320"/>
    <w:rsid w:val="007A3CE3"/>
    <w:rsid w:val="007A5B40"/>
    <w:rsid w:val="007A6476"/>
    <w:rsid w:val="007A6683"/>
    <w:rsid w:val="007A6A39"/>
    <w:rsid w:val="007A7A9A"/>
    <w:rsid w:val="007B1B39"/>
    <w:rsid w:val="007B1B69"/>
    <w:rsid w:val="007B1D8E"/>
    <w:rsid w:val="007B2175"/>
    <w:rsid w:val="007B3955"/>
    <w:rsid w:val="007B5ED0"/>
    <w:rsid w:val="007B5FD0"/>
    <w:rsid w:val="007B6A9C"/>
    <w:rsid w:val="007B748F"/>
    <w:rsid w:val="007B7D37"/>
    <w:rsid w:val="007C10DC"/>
    <w:rsid w:val="007C1535"/>
    <w:rsid w:val="007C2A9F"/>
    <w:rsid w:val="007C2BDE"/>
    <w:rsid w:val="007C41DA"/>
    <w:rsid w:val="007C43F6"/>
    <w:rsid w:val="007C4B32"/>
    <w:rsid w:val="007D01EA"/>
    <w:rsid w:val="007D0D5F"/>
    <w:rsid w:val="007D1667"/>
    <w:rsid w:val="007D18EF"/>
    <w:rsid w:val="007D1FAD"/>
    <w:rsid w:val="007D27EE"/>
    <w:rsid w:val="007D2C1E"/>
    <w:rsid w:val="007D3A63"/>
    <w:rsid w:val="007D3B1C"/>
    <w:rsid w:val="007D55DF"/>
    <w:rsid w:val="007D7756"/>
    <w:rsid w:val="007D7EE4"/>
    <w:rsid w:val="007E12C7"/>
    <w:rsid w:val="007E15DA"/>
    <w:rsid w:val="007E1CC6"/>
    <w:rsid w:val="007E2CAB"/>
    <w:rsid w:val="007F05EE"/>
    <w:rsid w:val="007F146F"/>
    <w:rsid w:val="007F16B5"/>
    <w:rsid w:val="007F1852"/>
    <w:rsid w:val="007F1D6E"/>
    <w:rsid w:val="007F2DDD"/>
    <w:rsid w:val="007F35E2"/>
    <w:rsid w:val="007F4EAB"/>
    <w:rsid w:val="007F510A"/>
    <w:rsid w:val="007F5F0C"/>
    <w:rsid w:val="007F6D3B"/>
    <w:rsid w:val="007F6DC1"/>
    <w:rsid w:val="007F72CF"/>
    <w:rsid w:val="007F7665"/>
    <w:rsid w:val="00801059"/>
    <w:rsid w:val="00801ADD"/>
    <w:rsid w:val="00801E56"/>
    <w:rsid w:val="00801EFE"/>
    <w:rsid w:val="00803C96"/>
    <w:rsid w:val="0080442F"/>
    <w:rsid w:val="0080695D"/>
    <w:rsid w:val="00810B2F"/>
    <w:rsid w:val="00812142"/>
    <w:rsid w:val="0081288E"/>
    <w:rsid w:val="00813485"/>
    <w:rsid w:val="0081378F"/>
    <w:rsid w:val="00814976"/>
    <w:rsid w:val="00814F6F"/>
    <w:rsid w:val="00815F4F"/>
    <w:rsid w:val="00816102"/>
    <w:rsid w:val="00816376"/>
    <w:rsid w:val="00817C3A"/>
    <w:rsid w:val="00817C8C"/>
    <w:rsid w:val="0082199A"/>
    <w:rsid w:val="0082252D"/>
    <w:rsid w:val="0082295D"/>
    <w:rsid w:val="0082402B"/>
    <w:rsid w:val="00824276"/>
    <w:rsid w:val="008247EC"/>
    <w:rsid w:val="008250BA"/>
    <w:rsid w:val="00825BA8"/>
    <w:rsid w:val="00827493"/>
    <w:rsid w:val="0082775C"/>
    <w:rsid w:val="0082790A"/>
    <w:rsid w:val="008312B6"/>
    <w:rsid w:val="00831E74"/>
    <w:rsid w:val="00832FD8"/>
    <w:rsid w:val="00833505"/>
    <w:rsid w:val="0083435A"/>
    <w:rsid w:val="00834F90"/>
    <w:rsid w:val="008350DE"/>
    <w:rsid w:val="00835C55"/>
    <w:rsid w:val="008362AA"/>
    <w:rsid w:val="008366C2"/>
    <w:rsid w:val="008368B3"/>
    <w:rsid w:val="00836EEA"/>
    <w:rsid w:val="00837B0B"/>
    <w:rsid w:val="008405DF"/>
    <w:rsid w:val="008407F9"/>
    <w:rsid w:val="00841C02"/>
    <w:rsid w:val="0084219F"/>
    <w:rsid w:val="00843010"/>
    <w:rsid w:val="00843083"/>
    <w:rsid w:val="008430A7"/>
    <w:rsid w:val="00845757"/>
    <w:rsid w:val="008457B8"/>
    <w:rsid w:val="008464C0"/>
    <w:rsid w:val="00846722"/>
    <w:rsid w:val="008468E4"/>
    <w:rsid w:val="00847030"/>
    <w:rsid w:val="00851937"/>
    <w:rsid w:val="00851AA4"/>
    <w:rsid w:val="00853B0E"/>
    <w:rsid w:val="00853F9A"/>
    <w:rsid w:val="0085402A"/>
    <w:rsid w:val="0085567B"/>
    <w:rsid w:val="00856E2E"/>
    <w:rsid w:val="00856F79"/>
    <w:rsid w:val="0085717E"/>
    <w:rsid w:val="0085729A"/>
    <w:rsid w:val="008574DC"/>
    <w:rsid w:val="00860A28"/>
    <w:rsid w:val="00860AB3"/>
    <w:rsid w:val="00860C63"/>
    <w:rsid w:val="008626D0"/>
    <w:rsid w:val="008628BA"/>
    <w:rsid w:val="00863A06"/>
    <w:rsid w:val="00863E15"/>
    <w:rsid w:val="00863EE4"/>
    <w:rsid w:val="00866AA5"/>
    <w:rsid w:val="008703BC"/>
    <w:rsid w:val="00870783"/>
    <w:rsid w:val="008709F9"/>
    <w:rsid w:val="00871AF5"/>
    <w:rsid w:val="00872019"/>
    <w:rsid w:val="00873215"/>
    <w:rsid w:val="008752FB"/>
    <w:rsid w:val="0087561E"/>
    <w:rsid w:val="00877299"/>
    <w:rsid w:val="00877C96"/>
    <w:rsid w:val="00881067"/>
    <w:rsid w:val="00881A4C"/>
    <w:rsid w:val="00881F36"/>
    <w:rsid w:val="00883024"/>
    <w:rsid w:val="00883092"/>
    <w:rsid w:val="008832FA"/>
    <w:rsid w:val="008836CB"/>
    <w:rsid w:val="008839F5"/>
    <w:rsid w:val="0088436B"/>
    <w:rsid w:val="008854B7"/>
    <w:rsid w:val="008857CA"/>
    <w:rsid w:val="008864DA"/>
    <w:rsid w:val="00886E42"/>
    <w:rsid w:val="00887B09"/>
    <w:rsid w:val="00891038"/>
    <w:rsid w:val="0089103F"/>
    <w:rsid w:val="00891479"/>
    <w:rsid w:val="00891755"/>
    <w:rsid w:val="00892453"/>
    <w:rsid w:val="00894569"/>
    <w:rsid w:val="008947BC"/>
    <w:rsid w:val="00895760"/>
    <w:rsid w:val="00896CAE"/>
    <w:rsid w:val="00896FA5"/>
    <w:rsid w:val="008A1D5F"/>
    <w:rsid w:val="008A4712"/>
    <w:rsid w:val="008A6355"/>
    <w:rsid w:val="008B055B"/>
    <w:rsid w:val="008B1DC0"/>
    <w:rsid w:val="008B2D6D"/>
    <w:rsid w:val="008B33BB"/>
    <w:rsid w:val="008B3B14"/>
    <w:rsid w:val="008B42CD"/>
    <w:rsid w:val="008B457D"/>
    <w:rsid w:val="008B4608"/>
    <w:rsid w:val="008B4FBE"/>
    <w:rsid w:val="008B5324"/>
    <w:rsid w:val="008B68E4"/>
    <w:rsid w:val="008B6B2A"/>
    <w:rsid w:val="008C1241"/>
    <w:rsid w:val="008C2179"/>
    <w:rsid w:val="008C3272"/>
    <w:rsid w:val="008C43DF"/>
    <w:rsid w:val="008C4D68"/>
    <w:rsid w:val="008C5953"/>
    <w:rsid w:val="008C5A62"/>
    <w:rsid w:val="008C6582"/>
    <w:rsid w:val="008C6E54"/>
    <w:rsid w:val="008D075B"/>
    <w:rsid w:val="008D1A10"/>
    <w:rsid w:val="008D322A"/>
    <w:rsid w:val="008D47F5"/>
    <w:rsid w:val="008D541D"/>
    <w:rsid w:val="008D571D"/>
    <w:rsid w:val="008D5744"/>
    <w:rsid w:val="008D7BC4"/>
    <w:rsid w:val="008E0593"/>
    <w:rsid w:val="008E05EE"/>
    <w:rsid w:val="008E2377"/>
    <w:rsid w:val="008E2963"/>
    <w:rsid w:val="008E5F33"/>
    <w:rsid w:val="008E799B"/>
    <w:rsid w:val="008E7B10"/>
    <w:rsid w:val="008F117E"/>
    <w:rsid w:val="008F19E5"/>
    <w:rsid w:val="008F1B3C"/>
    <w:rsid w:val="008F2C59"/>
    <w:rsid w:val="008F3AC9"/>
    <w:rsid w:val="008F4FE9"/>
    <w:rsid w:val="008F5AFC"/>
    <w:rsid w:val="008F6E79"/>
    <w:rsid w:val="0090024A"/>
    <w:rsid w:val="00900A17"/>
    <w:rsid w:val="0090263F"/>
    <w:rsid w:val="00905891"/>
    <w:rsid w:val="009074F8"/>
    <w:rsid w:val="00911D39"/>
    <w:rsid w:val="009126A3"/>
    <w:rsid w:val="009129CB"/>
    <w:rsid w:val="00912E3B"/>
    <w:rsid w:val="00914C8E"/>
    <w:rsid w:val="00915125"/>
    <w:rsid w:val="00915B0B"/>
    <w:rsid w:val="00915C39"/>
    <w:rsid w:val="00920787"/>
    <w:rsid w:val="00920921"/>
    <w:rsid w:val="009210A7"/>
    <w:rsid w:val="009238AF"/>
    <w:rsid w:val="00924F16"/>
    <w:rsid w:val="00925D34"/>
    <w:rsid w:val="009264A1"/>
    <w:rsid w:val="00926C57"/>
    <w:rsid w:val="00926EAB"/>
    <w:rsid w:val="00927551"/>
    <w:rsid w:val="00927952"/>
    <w:rsid w:val="00927CBB"/>
    <w:rsid w:val="00930F32"/>
    <w:rsid w:val="00931058"/>
    <w:rsid w:val="00931E3F"/>
    <w:rsid w:val="00932625"/>
    <w:rsid w:val="009328EE"/>
    <w:rsid w:val="00932CCD"/>
    <w:rsid w:val="00932FB2"/>
    <w:rsid w:val="009335FB"/>
    <w:rsid w:val="00933F6D"/>
    <w:rsid w:val="00935B56"/>
    <w:rsid w:val="00936436"/>
    <w:rsid w:val="00937B01"/>
    <w:rsid w:val="00940E83"/>
    <w:rsid w:val="00940F8D"/>
    <w:rsid w:val="00942591"/>
    <w:rsid w:val="00942F07"/>
    <w:rsid w:val="00944B66"/>
    <w:rsid w:val="00945295"/>
    <w:rsid w:val="009465B5"/>
    <w:rsid w:val="00946872"/>
    <w:rsid w:val="009469C9"/>
    <w:rsid w:val="009513EE"/>
    <w:rsid w:val="00952269"/>
    <w:rsid w:val="00953675"/>
    <w:rsid w:val="0095385B"/>
    <w:rsid w:val="009544F9"/>
    <w:rsid w:val="0095477B"/>
    <w:rsid w:val="009559CD"/>
    <w:rsid w:val="00955FE3"/>
    <w:rsid w:val="0095699A"/>
    <w:rsid w:val="00956BD0"/>
    <w:rsid w:val="009602DC"/>
    <w:rsid w:val="00962A1F"/>
    <w:rsid w:val="00962B32"/>
    <w:rsid w:val="0096367D"/>
    <w:rsid w:val="00963BCD"/>
    <w:rsid w:val="009642D0"/>
    <w:rsid w:val="009655B7"/>
    <w:rsid w:val="00966EA9"/>
    <w:rsid w:val="009679E4"/>
    <w:rsid w:val="00967A1B"/>
    <w:rsid w:val="009708EC"/>
    <w:rsid w:val="00972055"/>
    <w:rsid w:val="009729EA"/>
    <w:rsid w:val="009743B7"/>
    <w:rsid w:val="00974752"/>
    <w:rsid w:val="009769BD"/>
    <w:rsid w:val="00980101"/>
    <w:rsid w:val="00980770"/>
    <w:rsid w:val="00982AD5"/>
    <w:rsid w:val="0098463D"/>
    <w:rsid w:val="00985CB8"/>
    <w:rsid w:val="00986AB0"/>
    <w:rsid w:val="00987887"/>
    <w:rsid w:val="009900FF"/>
    <w:rsid w:val="00990124"/>
    <w:rsid w:val="00990D69"/>
    <w:rsid w:val="00991398"/>
    <w:rsid w:val="00991BA2"/>
    <w:rsid w:val="00992FBA"/>
    <w:rsid w:val="00993014"/>
    <w:rsid w:val="00993306"/>
    <w:rsid w:val="00995C56"/>
    <w:rsid w:val="00996513"/>
    <w:rsid w:val="00997F65"/>
    <w:rsid w:val="009A0678"/>
    <w:rsid w:val="009A5912"/>
    <w:rsid w:val="009A6D75"/>
    <w:rsid w:val="009B1529"/>
    <w:rsid w:val="009B1F0B"/>
    <w:rsid w:val="009B2CCC"/>
    <w:rsid w:val="009B379E"/>
    <w:rsid w:val="009B453C"/>
    <w:rsid w:val="009B47C2"/>
    <w:rsid w:val="009B6E81"/>
    <w:rsid w:val="009C0091"/>
    <w:rsid w:val="009C0BEF"/>
    <w:rsid w:val="009C280A"/>
    <w:rsid w:val="009C3F99"/>
    <w:rsid w:val="009C4A82"/>
    <w:rsid w:val="009C71EE"/>
    <w:rsid w:val="009C77AC"/>
    <w:rsid w:val="009D038B"/>
    <w:rsid w:val="009D0B79"/>
    <w:rsid w:val="009D20B7"/>
    <w:rsid w:val="009D2271"/>
    <w:rsid w:val="009D33E9"/>
    <w:rsid w:val="009D4F1E"/>
    <w:rsid w:val="009D61B8"/>
    <w:rsid w:val="009D6F31"/>
    <w:rsid w:val="009D710D"/>
    <w:rsid w:val="009E0339"/>
    <w:rsid w:val="009E0673"/>
    <w:rsid w:val="009E0B18"/>
    <w:rsid w:val="009E0E52"/>
    <w:rsid w:val="009E3C3E"/>
    <w:rsid w:val="009E49DC"/>
    <w:rsid w:val="009E5CC9"/>
    <w:rsid w:val="009E6329"/>
    <w:rsid w:val="009F1C2C"/>
    <w:rsid w:val="009F1C7C"/>
    <w:rsid w:val="009F1E68"/>
    <w:rsid w:val="009F28B6"/>
    <w:rsid w:val="009F30A2"/>
    <w:rsid w:val="009F430F"/>
    <w:rsid w:val="009F4813"/>
    <w:rsid w:val="009F4BC3"/>
    <w:rsid w:val="009F6816"/>
    <w:rsid w:val="009F6E02"/>
    <w:rsid w:val="009F7231"/>
    <w:rsid w:val="00A01D29"/>
    <w:rsid w:val="00A04181"/>
    <w:rsid w:val="00A04348"/>
    <w:rsid w:val="00A050D8"/>
    <w:rsid w:val="00A10AE9"/>
    <w:rsid w:val="00A1123C"/>
    <w:rsid w:val="00A11D96"/>
    <w:rsid w:val="00A11E96"/>
    <w:rsid w:val="00A12519"/>
    <w:rsid w:val="00A12DAE"/>
    <w:rsid w:val="00A12FE5"/>
    <w:rsid w:val="00A16553"/>
    <w:rsid w:val="00A179CF"/>
    <w:rsid w:val="00A17D0A"/>
    <w:rsid w:val="00A20767"/>
    <w:rsid w:val="00A216DF"/>
    <w:rsid w:val="00A22206"/>
    <w:rsid w:val="00A22410"/>
    <w:rsid w:val="00A22CA9"/>
    <w:rsid w:val="00A231DE"/>
    <w:rsid w:val="00A23ABB"/>
    <w:rsid w:val="00A24608"/>
    <w:rsid w:val="00A25E79"/>
    <w:rsid w:val="00A26E2E"/>
    <w:rsid w:val="00A26EC1"/>
    <w:rsid w:val="00A30585"/>
    <w:rsid w:val="00A322E4"/>
    <w:rsid w:val="00A32805"/>
    <w:rsid w:val="00A34120"/>
    <w:rsid w:val="00A349AB"/>
    <w:rsid w:val="00A35345"/>
    <w:rsid w:val="00A35786"/>
    <w:rsid w:val="00A35A75"/>
    <w:rsid w:val="00A35BFB"/>
    <w:rsid w:val="00A36190"/>
    <w:rsid w:val="00A363E1"/>
    <w:rsid w:val="00A366D2"/>
    <w:rsid w:val="00A373F5"/>
    <w:rsid w:val="00A37DC5"/>
    <w:rsid w:val="00A406D7"/>
    <w:rsid w:val="00A428F9"/>
    <w:rsid w:val="00A434A5"/>
    <w:rsid w:val="00A43501"/>
    <w:rsid w:val="00A44143"/>
    <w:rsid w:val="00A44C23"/>
    <w:rsid w:val="00A47D71"/>
    <w:rsid w:val="00A5028A"/>
    <w:rsid w:val="00A5088C"/>
    <w:rsid w:val="00A509F4"/>
    <w:rsid w:val="00A52777"/>
    <w:rsid w:val="00A53F7E"/>
    <w:rsid w:val="00A541E8"/>
    <w:rsid w:val="00A554CE"/>
    <w:rsid w:val="00A559C0"/>
    <w:rsid w:val="00A5660F"/>
    <w:rsid w:val="00A56779"/>
    <w:rsid w:val="00A56DB9"/>
    <w:rsid w:val="00A607EF"/>
    <w:rsid w:val="00A608F3"/>
    <w:rsid w:val="00A61207"/>
    <w:rsid w:val="00A6226D"/>
    <w:rsid w:val="00A653BD"/>
    <w:rsid w:val="00A667DA"/>
    <w:rsid w:val="00A6784F"/>
    <w:rsid w:val="00A67DDF"/>
    <w:rsid w:val="00A70329"/>
    <w:rsid w:val="00A7067B"/>
    <w:rsid w:val="00A71049"/>
    <w:rsid w:val="00A735FF"/>
    <w:rsid w:val="00A73639"/>
    <w:rsid w:val="00A736D6"/>
    <w:rsid w:val="00A7371D"/>
    <w:rsid w:val="00A73776"/>
    <w:rsid w:val="00A74373"/>
    <w:rsid w:val="00A7439C"/>
    <w:rsid w:val="00A7453F"/>
    <w:rsid w:val="00A7512B"/>
    <w:rsid w:val="00A762FA"/>
    <w:rsid w:val="00A77378"/>
    <w:rsid w:val="00A774D5"/>
    <w:rsid w:val="00A77516"/>
    <w:rsid w:val="00A778FA"/>
    <w:rsid w:val="00A77E07"/>
    <w:rsid w:val="00A80AEC"/>
    <w:rsid w:val="00A811A6"/>
    <w:rsid w:val="00A814A4"/>
    <w:rsid w:val="00A83936"/>
    <w:rsid w:val="00A839BC"/>
    <w:rsid w:val="00A8443A"/>
    <w:rsid w:val="00A8447D"/>
    <w:rsid w:val="00A857D8"/>
    <w:rsid w:val="00A904CD"/>
    <w:rsid w:val="00A90BD3"/>
    <w:rsid w:val="00A912C4"/>
    <w:rsid w:val="00A9224B"/>
    <w:rsid w:val="00A92BDE"/>
    <w:rsid w:val="00A92C01"/>
    <w:rsid w:val="00A92F3C"/>
    <w:rsid w:val="00A94ED7"/>
    <w:rsid w:val="00A97027"/>
    <w:rsid w:val="00AA0136"/>
    <w:rsid w:val="00AA0873"/>
    <w:rsid w:val="00AA0C3D"/>
    <w:rsid w:val="00AA2655"/>
    <w:rsid w:val="00AA2A6E"/>
    <w:rsid w:val="00AA39B6"/>
    <w:rsid w:val="00AA3BEB"/>
    <w:rsid w:val="00AA4747"/>
    <w:rsid w:val="00AA5978"/>
    <w:rsid w:val="00AA5AC4"/>
    <w:rsid w:val="00AB051A"/>
    <w:rsid w:val="00AB0B76"/>
    <w:rsid w:val="00AB279A"/>
    <w:rsid w:val="00AB2A62"/>
    <w:rsid w:val="00AB3535"/>
    <w:rsid w:val="00AB3F59"/>
    <w:rsid w:val="00AB4424"/>
    <w:rsid w:val="00AB4FC6"/>
    <w:rsid w:val="00AB5DEE"/>
    <w:rsid w:val="00AB6898"/>
    <w:rsid w:val="00AB74AC"/>
    <w:rsid w:val="00AC158C"/>
    <w:rsid w:val="00AC1918"/>
    <w:rsid w:val="00AC1D06"/>
    <w:rsid w:val="00AC269B"/>
    <w:rsid w:val="00AC2791"/>
    <w:rsid w:val="00AC290A"/>
    <w:rsid w:val="00AC2A27"/>
    <w:rsid w:val="00AC2D47"/>
    <w:rsid w:val="00AC3F87"/>
    <w:rsid w:val="00AC3FE9"/>
    <w:rsid w:val="00AC4DE3"/>
    <w:rsid w:val="00AC5EC3"/>
    <w:rsid w:val="00AC7288"/>
    <w:rsid w:val="00AD1A1A"/>
    <w:rsid w:val="00AD22FF"/>
    <w:rsid w:val="00AD235B"/>
    <w:rsid w:val="00AD265D"/>
    <w:rsid w:val="00AD323A"/>
    <w:rsid w:val="00AD3930"/>
    <w:rsid w:val="00AD3F98"/>
    <w:rsid w:val="00AD4391"/>
    <w:rsid w:val="00AD45C0"/>
    <w:rsid w:val="00AD4A26"/>
    <w:rsid w:val="00AD4A96"/>
    <w:rsid w:val="00AD6A04"/>
    <w:rsid w:val="00AD72C3"/>
    <w:rsid w:val="00AD79C5"/>
    <w:rsid w:val="00AD7B11"/>
    <w:rsid w:val="00AD7FE5"/>
    <w:rsid w:val="00AE02F5"/>
    <w:rsid w:val="00AE12AF"/>
    <w:rsid w:val="00AE1D3D"/>
    <w:rsid w:val="00AE3B92"/>
    <w:rsid w:val="00AE43E4"/>
    <w:rsid w:val="00AE6B77"/>
    <w:rsid w:val="00AE77F8"/>
    <w:rsid w:val="00AE79C0"/>
    <w:rsid w:val="00AF05A1"/>
    <w:rsid w:val="00AF0AFF"/>
    <w:rsid w:val="00AF106D"/>
    <w:rsid w:val="00AF1629"/>
    <w:rsid w:val="00AF1EF5"/>
    <w:rsid w:val="00AF3272"/>
    <w:rsid w:val="00AF3A4D"/>
    <w:rsid w:val="00AF441E"/>
    <w:rsid w:val="00AF6716"/>
    <w:rsid w:val="00AF70A0"/>
    <w:rsid w:val="00B00A32"/>
    <w:rsid w:val="00B00C82"/>
    <w:rsid w:val="00B02360"/>
    <w:rsid w:val="00B02CCD"/>
    <w:rsid w:val="00B038E5"/>
    <w:rsid w:val="00B03BA7"/>
    <w:rsid w:val="00B04500"/>
    <w:rsid w:val="00B0590A"/>
    <w:rsid w:val="00B05E15"/>
    <w:rsid w:val="00B05EFD"/>
    <w:rsid w:val="00B12C98"/>
    <w:rsid w:val="00B14345"/>
    <w:rsid w:val="00B15D0F"/>
    <w:rsid w:val="00B178A8"/>
    <w:rsid w:val="00B23179"/>
    <w:rsid w:val="00B23443"/>
    <w:rsid w:val="00B23EFE"/>
    <w:rsid w:val="00B2484E"/>
    <w:rsid w:val="00B24AD3"/>
    <w:rsid w:val="00B252C3"/>
    <w:rsid w:val="00B259C4"/>
    <w:rsid w:val="00B25B8F"/>
    <w:rsid w:val="00B25E67"/>
    <w:rsid w:val="00B25FB9"/>
    <w:rsid w:val="00B27BBB"/>
    <w:rsid w:val="00B27F0B"/>
    <w:rsid w:val="00B301DA"/>
    <w:rsid w:val="00B304E2"/>
    <w:rsid w:val="00B325E2"/>
    <w:rsid w:val="00B32A33"/>
    <w:rsid w:val="00B32B1E"/>
    <w:rsid w:val="00B33619"/>
    <w:rsid w:val="00B338CD"/>
    <w:rsid w:val="00B357B4"/>
    <w:rsid w:val="00B35924"/>
    <w:rsid w:val="00B35CA7"/>
    <w:rsid w:val="00B40093"/>
    <w:rsid w:val="00B4072A"/>
    <w:rsid w:val="00B41817"/>
    <w:rsid w:val="00B42F83"/>
    <w:rsid w:val="00B431E8"/>
    <w:rsid w:val="00B43508"/>
    <w:rsid w:val="00B436AD"/>
    <w:rsid w:val="00B43DDC"/>
    <w:rsid w:val="00B43DFC"/>
    <w:rsid w:val="00B45CDB"/>
    <w:rsid w:val="00B465DD"/>
    <w:rsid w:val="00B47FB0"/>
    <w:rsid w:val="00B50127"/>
    <w:rsid w:val="00B50ABE"/>
    <w:rsid w:val="00B5153C"/>
    <w:rsid w:val="00B518A5"/>
    <w:rsid w:val="00B537C2"/>
    <w:rsid w:val="00B53C54"/>
    <w:rsid w:val="00B5495A"/>
    <w:rsid w:val="00B54984"/>
    <w:rsid w:val="00B54AAB"/>
    <w:rsid w:val="00B55884"/>
    <w:rsid w:val="00B55A92"/>
    <w:rsid w:val="00B55FAB"/>
    <w:rsid w:val="00B57E7D"/>
    <w:rsid w:val="00B6014B"/>
    <w:rsid w:val="00B602E2"/>
    <w:rsid w:val="00B61BCA"/>
    <w:rsid w:val="00B620E3"/>
    <w:rsid w:val="00B637B5"/>
    <w:rsid w:val="00B63E93"/>
    <w:rsid w:val="00B63E94"/>
    <w:rsid w:val="00B643C1"/>
    <w:rsid w:val="00B6468D"/>
    <w:rsid w:val="00B65F14"/>
    <w:rsid w:val="00B663F0"/>
    <w:rsid w:val="00B6664B"/>
    <w:rsid w:val="00B668B5"/>
    <w:rsid w:val="00B67010"/>
    <w:rsid w:val="00B67A35"/>
    <w:rsid w:val="00B70162"/>
    <w:rsid w:val="00B70664"/>
    <w:rsid w:val="00B7078D"/>
    <w:rsid w:val="00B718CA"/>
    <w:rsid w:val="00B72A30"/>
    <w:rsid w:val="00B73314"/>
    <w:rsid w:val="00B73714"/>
    <w:rsid w:val="00B739F3"/>
    <w:rsid w:val="00B74B4C"/>
    <w:rsid w:val="00B7590F"/>
    <w:rsid w:val="00B766CE"/>
    <w:rsid w:val="00B77854"/>
    <w:rsid w:val="00B77B80"/>
    <w:rsid w:val="00B811DB"/>
    <w:rsid w:val="00B813EC"/>
    <w:rsid w:val="00B816B2"/>
    <w:rsid w:val="00B837FA"/>
    <w:rsid w:val="00B84540"/>
    <w:rsid w:val="00B84659"/>
    <w:rsid w:val="00B854FA"/>
    <w:rsid w:val="00B85702"/>
    <w:rsid w:val="00B8595A"/>
    <w:rsid w:val="00B86046"/>
    <w:rsid w:val="00B9000B"/>
    <w:rsid w:val="00B90EC3"/>
    <w:rsid w:val="00B913BC"/>
    <w:rsid w:val="00B91BEF"/>
    <w:rsid w:val="00B9241A"/>
    <w:rsid w:val="00B92730"/>
    <w:rsid w:val="00B94CEA"/>
    <w:rsid w:val="00B95108"/>
    <w:rsid w:val="00B96BC0"/>
    <w:rsid w:val="00B96EAC"/>
    <w:rsid w:val="00B9788A"/>
    <w:rsid w:val="00BA01FC"/>
    <w:rsid w:val="00BA0713"/>
    <w:rsid w:val="00BA0B37"/>
    <w:rsid w:val="00BA0EAE"/>
    <w:rsid w:val="00BA1307"/>
    <w:rsid w:val="00BA168E"/>
    <w:rsid w:val="00BA2610"/>
    <w:rsid w:val="00BA26D6"/>
    <w:rsid w:val="00BA27DA"/>
    <w:rsid w:val="00BA2DAF"/>
    <w:rsid w:val="00BA636D"/>
    <w:rsid w:val="00BA6D0E"/>
    <w:rsid w:val="00BA7D16"/>
    <w:rsid w:val="00BA7F58"/>
    <w:rsid w:val="00BB04E8"/>
    <w:rsid w:val="00BB1264"/>
    <w:rsid w:val="00BB1965"/>
    <w:rsid w:val="00BB2784"/>
    <w:rsid w:val="00BB362B"/>
    <w:rsid w:val="00BB374C"/>
    <w:rsid w:val="00BB448D"/>
    <w:rsid w:val="00BB5986"/>
    <w:rsid w:val="00BB614D"/>
    <w:rsid w:val="00BB6D5C"/>
    <w:rsid w:val="00BB72B7"/>
    <w:rsid w:val="00BB75FD"/>
    <w:rsid w:val="00BB761E"/>
    <w:rsid w:val="00BB77B4"/>
    <w:rsid w:val="00BB7FB9"/>
    <w:rsid w:val="00BC084E"/>
    <w:rsid w:val="00BC0928"/>
    <w:rsid w:val="00BC0CD1"/>
    <w:rsid w:val="00BC1C9A"/>
    <w:rsid w:val="00BC1CFF"/>
    <w:rsid w:val="00BC2C89"/>
    <w:rsid w:val="00BC3788"/>
    <w:rsid w:val="00BC443B"/>
    <w:rsid w:val="00BC4D5E"/>
    <w:rsid w:val="00BC52CB"/>
    <w:rsid w:val="00BC543F"/>
    <w:rsid w:val="00BC5769"/>
    <w:rsid w:val="00BC58C9"/>
    <w:rsid w:val="00BC5AE0"/>
    <w:rsid w:val="00BC6AD4"/>
    <w:rsid w:val="00BC784E"/>
    <w:rsid w:val="00BD06DE"/>
    <w:rsid w:val="00BD12E4"/>
    <w:rsid w:val="00BD1987"/>
    <w:rsid w:val="00BD1D36"/>
    <w:rsid w:val="00BD246A"/>
    <w:rsid w:val="00BD2E63"/>
    <w:rsid w:val="00BD30E9"/>
    <w:rsid w:val="00BD4372"/>
    <w:rsid w:val="00BD47AA"/>
    <w:rsid w:val="00BD4AB2"/>
    <w:rsid w:val="00BD505F"/>
    <w:rsid w:val="00BD67FA"/>
    <w:rsid w:val="00BD6B4A"/>
    <w:rsid w:val="00BE188F"/>
    <w:rsid w:val="00BE44A6"/>
    <w:rsid w:val="00BE5DC9"/>
    <w:rsid w:val="00BE67CF"/>
    <w:rsid w:val="00BE6E29"/>
    <w:rsid w:val="00BF0143"/>
    <w:rsid w:val="00BF1EF5"/>
    <w:rsid w:val="00BF2B20"/>
    <w:rsid w:val="00BF4938"/>
    <w:rsid w:val="00BF516D"/>
    <w:rsid w:val="00BF5339"/>
    <w:rsid w:val="00BF654A"/>
    <w:rsid w:val="00BF6C78"/>
    <w:rsid w:val="00BF7BAB"/>
    <w:rsid w:val="00BF7EA3"/>
    <w:rsid w:val="00C00598"/>
    <w:rsid w:val="00C005ED"/>
    <w:rsid w:val="00C00C25"/>
    <w:rsid w:val="00C024E0"/>
    <w:rsid w:val="00C03800"/>
    <w:rsid w:val="00C03AB7"/>
    <w:rsid w:val="00C04126"/>
    <w:rsid w:val="00C0436F"/>
    <w:rsid w:val="00C061F0"/>
    <w:rsid w:val="00C06CD7"/>
    <w:rsid w:val="00C07683"/>
    <w:rsid w:val="00C07D86"/>
    <w:rsid w:val="00C128C3"/>
    <w:rsid w:val="00C14196"/>
    <w:rsid w:val="00C14AD5"/>
    <w:rsid w:val="00C14BBB"/>
    <w:rsid w:val="00C16D27"/>
    <w:rsid w:val="00C17524"/>
    <w:rsid w:val="00C17D98"/>
    <w:rsid w:val="00C24E0C"/>
    <w:rsid w:val="00C25C27"/>
    <w:rsid w:val="00C261DD"/>
    <w:rsid w:val="00C267FE"/>
    <w:rsid w:val="00C26BA1"/>
    <w:rsid w:val="00C26EA9"/>
    <w:rsid w:val="00C271AE"/>
    <w:rsid w:val="00C33101"/>
    <w:rsid w:val="00C350F1"/>
    <w:rsid w:val="00C35298"/>
    <w:rsid w:val="00C35D1E"/>
    <w:rsid w:val="00C35FD4"/>
    <w:rsid w:val="00C36236"/>
    <w:rsid w:val="00C36960"/>
    <w:rsid w:val="00C37527"/>
    <w:rsid w:val="00C37649"/>
    <w:rsid w:val="00C419F7"/>
    <w:rsid w:val="00C41D6F"/>
    <w:rsid w:val="00C42D4E"/>
    <w:rsid w:val="00C4369E"/>
    <w:rsid w:val="00C43BCC"/>
    <w:rsid w:val="00C43C4E"/>
    <w:rsid w:val="00C43D7F"/>
    <w:rsid w:val="00C44A23"/>
    <w:rsid w:val="00C45AD1"/>
    <w:rsid w:val="00C45F0D"/>
    <w:rsid w:val="00C4670A"/>
    <w:rsid w:val="00C46B65"/>
    <w:rsid w:val="00C47BFD"/>
    <w:rsid w:val="00C47F74"/>
    <w:rsid w:val="00C5137E"/>
    <w:rsid w:val="00C51500"/>
    <w:rsid w:val="00C52304"/>
    <w:rsid w:val="00C531AD"/>
    <w:rsid w:val="00C53342"/>
    <w:rsid w:val="00C54551"/>
    <w:rsid w:val="00C547F6"/>
    <w:rsid w:val="00C54909"/>
    <w:rsid w:val="00C54E51"/>
    <w:rsid w:val="00C54F85"/>
    <w:rsid w:val="00C551C2"/>
    <w:rsid w:val="00C552D5"/>
    <w:rsid w:val="00C557C2"/>
    <w:rsid w:val="00C55D3A"/>
    <w:rsid w:val="00C56BBF"/>
    <w:rsid w:val="00C56BE5"/>
    <w:rsid w:val="00C56D5D"/>
    <w:rsid w:val="00C5735D"/>
    <w:rsid w:val="00C5793E"/>
    <w:rsid w:val="00C57982"/>
    <w:rsid w:val="00C57A53"/>
    <w:rsid w:val="00C57BE0"/>
    <w:rsid w:val="00C610BD"/>
    <w:rsid w:val="00C610D7"/>
    <w:rsid w:val="00C63A07"/>
    <w:rsid w:val="00C63BC8"/>
    <w:rsid w:val="00C6451E"/>
    <w:rsid w:val="00C67348"/>
    <w:rsid w:val="00C71E7A"/>
    <w:rsid w:val="00C73198"/>
    <w:rsid w:val="00C749FA"/>
    <w:rsid w:val="00C762A7"/>
    <w:rsid w:val="00C821A2"/>
    <w:rsid w:val="00C832B9"/>
    <w:rsid w:val="00C838CE"/>
    <w:rsid w:val="00C84A28"/>
    <w:rsid w:val="00C85D21"/>
    <w:rsid w:val="00C86534"/>
    <w:rsid w:val="00C86A50"/>
    <w:rsid w:val="00C87BB9"/>
    <w:rsid w:val="00C90760"/>
    <w:rsid w:val="00C91954"/>
    <w:rsid w:val="00C92836"/>
    <w:rsid w:val="00C92DEF"/>
    <w:rsid w:val="00C94292"/>
    <w:rsid w:val="00C94909"/>
    <w:rsid w:val="00C9590F"/>
    <w:rsid w:val="00C96A07"/>
    <w:rsid w:val="00C97857"/>
    <w:rsid w:val="00C97F21"/>
    <w:rsid w:val="00CA3DF7"/>
    <w:rsid w:val="00CA41CA"/>
    <w:rsid w:val="00CA44E8"/>
    <w:rsid w:val="00CA529A"/>
    <w:rsid w:val="00CA5713"/>
    <w:rsid w:val="00CA57AF"/>
    <w:rsid w:val="00CA5B0C"/>
    <w:rsid w:val="00CA5E87"/>
    <w:rsid w:val="00CB0745"/>
    <w:rsid w:val="00CB0BAA"/>
    <w:rsid w:val="00CB2CFC"/>
    <w:rsid w:val="00CB2FDB"/>
    <w:rsid w:val="00CB50D4"/>
    <w:rsid w:val="00CB6B05"/>
    <w:rsid w:val="00CB718B"/>
    <w:rsid w:val="00CB7B87"/>
    <w:rsid w:val="00CC01F5"/>
    <w:rsid w:val="00CC233F"/>
    <w:rsid w:val="00CC36F8"/>
    <w:rsid w:val="00CC3A35"/>
    <w:rsid w:val="00CC4765"/>
    <w:rsid w:val="00CC5CAF"/>
    <w:rsid w:val="00CC5D19"/>
    <w:rsid w:val="00CC64A3"/>
    <w:rsid w:val="00CC6640"/>
    <w:rsid w:val="00CC72E1"/>
    <w:rsid w:val="00CC7682"/>
    <w:rsid w:val="00CD0C97"/>
    <w:rsid w:val="00CD1D81"/>
    <w:rsid w:val="00CD229B"/>
    <w:rsid w:val="00CD39CC"/>
    <w:rsid w:val="00CD422B"/>
    <w:rsid w:val="00CD5B14"/>
    <w:rsid w:val="00CD61F6"/>
    <w:rsid w:val="00CE09F4"/>
    <w:rsid w:val="00CE0FC5"/>
    <w:rsid w:val="00CE258B"/>
    <w:rsid w:val="00CE36EF"/>
    <w:rsid w:val="00CE3A71"/>
    <w:rsid w:val="00CE4175"/>
    <w:rsid w:val="00CE4DDA"/>
    <w:rsid w:val="00CE65F3"/>
    <w:rsid w:val="00CE72A1"/>
    <w:rsid w:val="00CE7573"/>
    <w:rsid w:val="00CE7824"/>
    <w:rsid w:val="00CF0570"/>
    <w:rsid w:val="00CF0EB8"/>
    <w:rsid w:val="00CF21A9"/>
    <w:rsid w:val="00CF3103"/>
    <w:rsid w:val="00CF3B54"/>
    <w:rsid w:val="00CF3DB2"/>
    <w:rsid w:val="00CF47D6"/>
    <w:rsid w:val="00CF5948"/>
    <w:rsid w:val="00CF6417"/>
    <w:rsid w:val="00CF6A5B"/>
    <w:rsid w:val="00CF6CDB"/>
    <w:rsid w:val="00CF71DA"/>
    <w:rsid w:val="00CF7729"/>
    <w:rsid w:val="00D005DA"/>
    <w:rsid w:val="00D01968"/>
    <w:rsid w:val="00D01C73"/>
    <w:rsid w:val="00D02530"/>
    <w:rsid w:val="00D0657C"/>
    <w:rsid w:val="00D106F2"/>
    <w:rsid w:val="00D1110C"/>
    <w:rsid w:val="00D11545"/>
    <w:rsid w:val="00D12CF1"/>
    <w:rsid w:val="00D143CD"/>
    <w:rsid w:val="00D1442F"/>
    <w:rsid w:val="00D1523A"/>
    <w:rsid w:val="00D162DA"/>
    <w:rsid w:val="00D16392"/>
    <w:rsid w:val="00D16BEA"/>
    <w:rsid w:val="00D20827"/>
    <w:rsid w:val="00D21109"/>
    <w:rsid w:val="00D25167"/>
    <w:rsid w:val="00D256A9"/>
    <w:rsid w:val="00D30116"/>
    <w:rsid w:val="00D30544"/>
    <w:rsid w:val="00D30B20"/>
    <w:rsid w:val="00D3158A"/>
    <w:rsid w:val="00D34097"/>
    <w:rsid w:val="00D34CAF"/>
    <w:rsid w:val="00D35923"/>
    <w:rsid w:val="00D37BA9"/>
    <w:rsid w:val="00D40CD2"/>
    <w:rsid w:val="00D40DD0"/>
    <w:rsid w:val="00D40E4A"/>
    <w:rsid w:val="00D41417"/>
    <w:rsid w:val="00D41856"/>
    <w:rsid w:val="00D41A54"/>
    <w:rsid w:val="00D41CAE"/>
    <w:rsid w:val="00D42727"/>
    <w:rsid w:val="00D435AA"/>
    <w:rsid w:val="00D447F2"/>
    <w:rsid w:val="00D46706"/>
    <w:rsid w:val="00D47C5D"/>
    <w:rsid w:val="00D50222"/>
    <w:rsid w:val="00D5045C"/>
    <w:rsid w:val="00D50AA7"/>
    <w:rsid w:val="00D516C7"/>
    <w:rsid w:val="00D52078"/>
    <w:rsid w:val="00D532B2"/>
    <w:rsid w:val="00D53357"/>
    <w:rsid w:val="00D53806"/>
    <w:rsid w:val="00D53D4F"/>
    <w:rsid w:val="00D547C3"/>
    <w:rsid w:val="00D57C78"/>
    <w:rsid w:val="00D60747"/>
    <w:rsid w:val="00D6119C"/>
    <w:rsid w:val="00D61CB4"/>
    <w:rsid w:val="00D621F5"/>
    <w:rsid w:val="00D63555"/>
    <w:rsid w:val="00D65196"/>
    <w:rsid w:val="00D65FC7"/>
    <w:rsid w:val="00D67030"/>
    <w:rsid w:val="00D67610"/>
    <w:rsid w:val="00D67A50"/>
    <w:rsid w:val="00D71EC2"/>
    <w:rsid w:val="00D72A67"/>
    <w:rsid w:val="00D72DA6"/>
    <w:rsid w:val="00D74C8B"/>
    <w:rsid w:val="00D7569E"/>
    <w:rsid w:val="00D75C95"/>
    <w:rsid w:val="00D75DC2"/>
    <w:rsid w:val="00D76561"/>
    <w:rsid w:val="00D76E5F"/>
    <w:rsid w:val="00D77842"/>
    <w:rsid w:val="00D80284"/>
    <w:rsid w:val="00D82DD0"/>
    <w:rsid w:val="00D82E70"/>
    <w:rsid w:val="00D8377F"/>
    <w:rsid w:val="00D83888"/>
    <w:rsid w:val="00D838C9"/>
    <w:rsid w:val="00D856F3"/>
    <w:rsid w:val="00D86FFB"/>
    <w:rsid w:val="00D87D5B"/>
    <w:rsid w:val="00D906DF"/>
    <w:rsid w:val="00D90A27"/>
    <w:rsid w:val="00D90C81"/>
    <w:rsid w:val="00D924A6"/>
    <w:rsid w:val="00D927CE"/>
    <w:rsid w:val="00D93E02"/>
    <w:rsid w:val="00D93FAE"/>
    <w:rsid w:val="00D946B3"/>
    <w:rsid w:val="00D95106"/>
    <w:rsid w:val="00D95FC1"/>
    <w:rsid w:val="00D97331"/>
    <w:rsid w:val="00DA01ED"/>
    <w:rsid w:val="00DA047A"/>
    <w:rsid w:val="00DA0EA9"/>
    <w:rsid w:val="00DA2BCC"/>
    <w:rsid w:val="00DA2F4A"/>
    <w:rsid w:val="00DA5AB4"/>
    <w:rsid w:val="00DA5B00"/>
    <w:rsid w:val="00DA5CDA"/>
    <w:rsid w:val="00DA63F5"/>
    <w:rsid w:val="00DA6844"/>
    <w:rsid w:val="00DA7CDC"/>
    <w:rsid w:val="00DA7DC8"/>
    <w:rsid w:val="00DB29CF"/>
    <w:rsid w:val="00DB2BA4"/>
    <w:rsid w:val="00DB4A3D"/>
    <w:rsid w:val="00DB6153"/>
    <w:rsid w:val="00DB66E7"/>
    <w:rsid w:val="00DB73C6"/>
    <w:rsid w:val="00DB73E3"/>
    <w:rsid w:val="00DB7A8A"/>
    <w:rsid w:val="00DC00B2"/>
    <w:rsid w:val="00DC0B82"/>
    <w:rsid w:val="00DC10FF"/>
    <w:rsid w:val="00DC123A"/>
    <w:rsid w:val="00DC23D4"/>
    <w:rsid w:val="00DC3C5A"/>
    <w:rsid w:val="00DC48B0"/>
    <w:rsid w:val="00DC50E5"/>
    <w:rsid w:val="00DC6596"/>
    <w:rsid w:val="00DC6A87"/>
    <w:rsid w:val="00DC76DE"/>
    <w:rsid w:val="00DD0B03"/>
    <w:rsid w:val="00DD0BD1"/>
    <w:rsid w:val="00DD1241"/>
    <w:rsid w:val="00DD1B03"/>
    <w:rsid w:val="00DD1BFB"/>
    <w:rsid w:val="00DD1FFB"/>
    <w:rsid w:val="00DD2E2F"/>
    <w:rsid w:val="00DD2FA0"/>
    <w:rsid w:val="00DD3884"/>
    <w:rsid w:val="00DD7079"/>
    <w:rsid w:val="00DE0A9E"/>
    <w:rsid w:val="00DE120D"/>
    <w:rsid w:val="00DE1871"/>
    <w:rsid w:val="00DE215C"/>
    <w:rsid w:val="00DE2DE6"/>
    <w:rsid w:val="00DE50E2"/>
    <w:rsid w:val="00DE5364"/>
    <w:rsid w:val="00DE60C8"/>
    <w:rsid w:val="00DE6381"/>
    <w:rsid w:val="00DE77AD"/>
    <w:rsid w:val="00DF0338"/>
    <w:rsid w:val="00DF0588"/>
    <w:rsid w:val="00DF0F02"/>
    <w:rsid w:val="00DF283D"/>
    <w:rsid w:val="00DF2C7A"/>
    <w:rsid w:val="00DF3107"/>
    <w:rsid w:val="00DF3126"/>
    <w:rsid w:val="00DF3400"/>
    <w:rsid w:val="00DF4D82"/>
    <w:rsid w:val="00DF5BFF"/>
    <w:rsid w:val="00DF5DA0"/>
    <w:rsid w:val="00DF5DCA"/>
    <w:rsid w:val="00DF7E33"/>
    <w:rsid w:val="00E002CA"/>
    <w:rsid w:val="00E00D3E"/>
    <w:rsid w:val="00E00F23"/>
    <w:rsid w:val="00E0193A"/>
    <w:rsid w:val="00E01DAB"/>
    <w:rsid w:val="00E024A8"/>
    <w:rsid w:val="00E02B29"/>
    <w:rsid w:val="00E045C2"/>
    <w:rsid w:val="00E04F94"/>
    <w:rsid w:val="00E04FE6"/>
    <w:rsid w:val="00E05350"/>
    <w:rsid w:val="00E07172"/>
    <w:rsid w:val="00E07CCB"/>
    <w:rsid w:val="00E1019C"/>
    <w:rsid w:val="00E102B2"/>
    <w:rsid w:val="00E11C5D"/>
    <w:rsid w:val="00E1275C"/>
    <w:rsid w:val="00E12D23"/>
    <w:rsid w:val="00E13E70"/>
    <w:rsid w:val="00E14275"/>
    <w:rsid w:val="00E14377"/>
    <w:rsid w:val="00E15B6F"/>
    <w:rsid w:val="00E1706A"/>
    <w:rsid w:val="00E17912"/>
    <w:rsid w:val="00E17967"/>
    <w:rsid w:val="00E20966"/>
    <w:rsid w:val="00E2163B"/>
    <w:rsid w:val="00E21E2C"/>
    <w:rsid w:val="00E230C7"/>
    <w:rsid w:val="00E2345E"/>
    <w:rsid w:val="00E236E1"/>
    <w:rsid w:val="00E24DAF"/>
    <w:rsid w:val="00E25AA9"/>
    <w:rsid w:val="00E27133"/>
    <w:rsid w:val="00E279EB"/>
    <w:rsid w:val="00E301DE"/>
    <w:rsid w:val="00E31AE2"/>
    <w:rsid w:val="00E31D65"/>
    <w:rsid w:val="00E34D18"/>
    <w:rsid w:val="00E3575A"/>
    <w:rsid w:val="00E358A2"/>
    <w:rsid w:val="00E35BD5"/>
    <w:rsid w:val="00E35D61"/>
    <w:rsid w:val="00E36A86"/>
    <w:rsid w:val="00E370EA"/>
    <w:rsid w:val="00E37470"/>
    <w:rsid w:val="00E37F18"/>
    <w:rsid w:val="00E400E2"/>
    <w:rsid w:val="00E417A4"/>
    <w:rsid w:val="00E42A71"/>
    <w:rsid w:val="00E43126"/>
    <w:rsid w:val="00E43353"/>
    <w:rsid w:val="00E43854"/>
    <w:rsid w:val="00E4451E"/>
    <w:rsid w:val="00E45FD0"/>
    <w:rsid w:val="00E4777E"/>
    <w:rsid w:val="00E5094E"/>
    <w:rsid w:val="00E51F6B"/>
    <w:rsid w:val="00E53005"/>
    <w:rsid w:val="00E53C47"/>
    <w:rsid w:val="00E53EA2"/>
    <w:rsid w:val="00E54C0D"/>
    <w:rsid w:val="00E55234"/>
    <w:rsid w:val="00E56C59"/>
    <w:rsid w:val="00E56D50"/>
    <w:rsid w:val="00E57178"/>
    <w:rsid w:val="00E602F9"/>
    <w:rsid w:val="00E60F48"/>
    <w:rsid w:val="00E613CA"/>
    <w:rsid w:val="00E6170E"/>
    <w:rsid w:val="00E61D4A"/>
    <w:rsid w:val="00E62230"/>
    <w:rsid w:val="00E62A70"/>
    <w:rsid w:val="00E6663E"/>
    <w:rsid w:val="00E66684"/>
    <w:rsid w:val="00E701BA"/>
    <w:rsid w:val="00E70200"/>
    <w:rsid w:val="00E70612"/>
    <w:rsid w:val="00E70DC3"/>
    <w:rsid w:val="00E70F68"/>
    <w:rsid w:val="00E713CB"/>
    <w:rsid w:val="00E71409"/>
    <w:rsid w:val="00E71B54"/>
    <w:rsid w:val="00E73BCA"/>
    <w:rsid w:val="00E742F4"/>
    <w:rsid w:val="00E74310"/>
    <w:rsid w:val="00E745EE"/>
    <w:rsid w:val="00E74D97"/>
    <w:rsid w:val="00E74DBC"/>
    <w:rsid w:val="00E74E5F"/>
    <w:rsid w:val="00E7550D"/>
    <w:rsid w:val="00E76C74"/>
    <w:rsid w:val="00E76D48"/>
    <w:rsid w:val="00E773D0"/>
    <w:rsid w:val="00E80837"/>
    <w:rsid w:val="00E8091E"/>
    <w:rsid w:val="00E80A10"/>
    <w:rsid w:val="00E81133"/>
    <w:rsid w:val="00E822A0"/>
    <w:rsid w:val="00E82C37"/>
    <w:rsid w:val="00E830B1"/>
    <w:rsid w:val="00E84AB4"/>
    <w:rsid w:val="00E85269"/>
    <w:rsid w:val="00E8730D"/>
    <w:rsid w:val="00E91DE3"/>
    <w:rsid w:val="00E9212B"/>
    <w:rsid w:val="00E92176"/>
    <w:rsid w:val="00E94107"/>
    <w:rsid w:val="00E94763"/>
    <w:rsid w:val="00E95040"/>
    <w:rsid w:val="00E953FD"/>
    <w:rsid w:val="00E9623D"/>
    <w:rsid w:val="00EA0A52"/>
    <w:rsid w:val="00EA0E31"/>
    <w:rsid w:val="00EA1466"/>
    <w:rsid w:val="00EA232E"/>
    <w:rsid w:val="00EA2418"/>
    <w:rsid w:val="00EA2F3A"/>
    <w:rsid w:val="00EA3F80"/>
    <w:rsid w:val="00EA4522"/>
    <w:rsid w:val="00EA4CC0"/>
    <w:rsid w:val="00EA74EF"/>
    <w:rsid w:val="00EB0FD7"/>
    <w:rsid w:val="00EB1483"/>
    <w:rsid w:val="00EB25B1"/>
    <w:rsid w:val="00EB2CBE"/>
    <w:rsid w:val="00EB2ECC"/>
    <w:rsid w:val="00EB4A2D"/>
    <w:rsid w:val="00EB4B6F"/>
    <w:rsid w:val="00EB5120"/>
    <w:rsid w:val="00EB5C24"/>
    <w:rsid w:val="00EB61DD"/>
    <w:rsid w:val="00EB6A63"/>
    <w:rsid w:val="00EB6D7E"/>
    <w:rsid w:val="00EB730D"/>
    <w:rsid w:val="00EC004D"/>
    <w:rsid w:val="00EC271B"/>
    <w:rsid w:val="00EC31BC"/>
    <w:rsid w:val="00EC3479"/>
    <w:rsid w:val="00EC6ACF"/>
    <w:rsid w:val="00ED0284"/>
    <w:rsid w:val="00ED05B8"/>
    <w:rsid w:val="00ED0FEE"/>
    <w:rsid w:val="00ED1403"/>
    <w:rsid w:val="00ED17A4"/>
    <w:rsid w:val="00ED2531"/>
    <w:rsid w:val="00ED2FBD"/>
    <w:rsid w:val="00ED30FB"/>
    <w:rsid w:val="00ED3E70"/>
    <w:rsid w:val="00ED7358"/>
    <w:rsid w:val="00ED7743"/>
    <w:rsid w:val="00ED7D72"/>
    <w:rsid w:val="00EE09EB"/>
    <w:rsid w:val="00EE0A2B"/>
    <w:rsid w:val="00EE162E"/>
    <w:rsid w:val="00EE1698"/>
    <w:rsid w:val="00EE1E64"/>
    <w:rsid w:val="00EE20CC"/>
    <w:rsid w:val="00EE2E7F"/>
    <w:rsid w:val="00EE3C8C"/>
    <w:rsid w:val="00EE43DA"/>
    <w:rsid w:val="00EE56FF"/>
    <w:rsid w:val="00EE6931"/>
    <w:rsid w:val="00EE739E"/>
    <w:rsid w:val="00EF0C28"/>
    <w:rsid w:val="00EF339D"/>
    <w:rsid w:val="00EF339E"/>
    <w:rsid w:val="00EF3582"/>
    <w:rsid w:val="00EF4038"/>
    <w:rsid w:val="00EF4269"/>
    <w:rsid w:val="00EF63EE"/>
    <w:rsid w:val="00EF6AE1"/>
    <w:rsid w:val="00F01512"/>
    <w:rsid w:val="00F0161E"/>
    <w:rsid w:val="00F01BE8"/>
    <w:rsid w:val="00F024E2"/>
    <w:rsid w:val="00F02C54"/>
    <w:rsid w:val="00F03C7E"/>
    <w:rsid w:val="00F04589"/>
    <w:rsid w:val="00F070E2"/>
    <w:rsid w:val="00F07FAF"/>
    <w:rsid w:val="00F11A8C"/>
    <w:rsid w:val="00F11E54"/>
    <w:rsid w:val="00F1253B"/>
    <w:rsid w:val="00F14A0A"/>
    <w:rsid w:val="00F14AE5"/>
    <w:rsid w:val="00F15216"/>
    <w:rsid w:val="00F15E31"/>
    <w:rsid w:val="00F1703D"/>
    <w:rsid w:val="00F1715A"/>
    <w:rsid w:val="00F1732F"/>
    <w:rsid w:val="00F174AA"/>
    <w:rsid w:val="00F17F32"/>
    <w:rsid w:val="00F20536"/>
    <w:rsid w:val="00F20767"/>
    <w:rsid w:val="00F20A14"/>
    <w:rsid w:val="00F21529"/>
    <w:rsid w:val="00F21C08"/>
    <w:rsid w:val="00F22EFB"/>
    <w:rsid w:val="00F22F4A"/>
    <w:rsid w:val="00F23876"/>
    <w:rsid w:val="00F24525"/>
    <w:rsid w:val="00F252F8"/>
    <w:rsid w:val="00F2543B"/>
    <w:rsid w:val="00F260B2"/>
    <w:rsid w:val="00F27340"/>
    <w:rsid w:val="00F277EA"/>
    <w:rsid w:val="00F27856"/>
    <w:rsid w:val="00F27AA2"/>
    <w:rsid w:val="00F27F15"/>
    <w:rsid w:val="00F30B97"/>
    <w:rsid w:val="00F30F46"/>
    <w:rsid w:val="00F31B72"/>
    <w:rsid w:val="00F32504"/>
    <w:rsid w:val="00F326CC"/>
    <w:rsid w:val="00F33125"/>
    <w:rsid w:val="00F34658"/>
    <w:rsid w:val="00F363C3"/>
    <w:rsid w:val="00F3738E"/>
    <w:rsid w:val="00F40071"/>
    <w:rsid w:val="00F40084"/>
    <w:rsid w:val="00F40634"/>
    <w:rsid w:val="00F40906"/>
    <w:rsid w:val="00F424CA"/>
    <w:rsid w:val="00F42C77"/>
    <w:rsid w:val="00F42E86"/>
    <w:rsid w:val="00F43C1B"/>
    <w:rsid w:val="00F4454D"/>
    <w:rsid w:val="00F4470A"/>
    <w:rsid w:val="00F45160"/>
    <w:rsid w:val="00F45545"/>
    <w:rsid w:val="00F45C53"/>
    <w:rsid w:val="00F45D49"/>
    <w:rsid w:val="00F465E6"/>
    <w:rsid w:val="00F508C4"/>
    <w:rsid w:val="00F51646"/>
    <w:rsid w:val="00F51B4E"/>
    <w:rsid w:val="00F51D8B"/>
    <w:rsid w:val="00F52E79"/>
    <w:rsid w:val="00F54C5F"/>
    <w:rsid w:val="00F56981"/>
    <w:rsid w:val="00F56A49"/>
    <w:rsid w:val="00F56D93"/>
    <w:rsid w:val="00F57389"/>
    <w:rsid w:val="00F575A6"/>
    <w:rsid w:val="00F608F2"/>
    <w:rsid w:val="00F60E60"/>
    <w:rsid w:val="00F6138A"/>
    <w:rsid w:val="00F61D02"/>
    <w:rsid w:val="00F624E4"/>
    <w:rsid w:val="00F64B0D"/>
    <w:rsid w:val="00F64EFA"/>
    <w:rsid w:val="00F64F2C"/>
    <w:rsid w:val="00F64FFD"/>
    <w:rsid w:val="00F6539E"/>
    <w:rsid w:val="00F654F2"/>
    <w:rsid w:val="00F65841"/>
    <w:rsid w:val="00F70328"/>
    <w:rsid w:val="00F72306"/>
    <w:rsid w:val="00F74A1B"/>
    <w:rsid w:val="00F75996"/>
    <w:rsid w:val="00F76B60"/>
    <w:rsid w:val="00F77545"/>
    <w:rsid w:val="00F80769"/>
    <w:rsid w:val="00F8155C"/>
    <w:rsid w:val="00F821E4"/>
    <w:rsid w:val="00F82456"/>
    <w:rsid w:val="00F83283"/>
    <w:rsid w:val="00F835B2"/>
    <w:rsid w:val="00F83AA8"/>
    <w:rsid w:val="00F83BEE"/>
    <w:rsid w:val="00F84E5F"/>
    <w:rsid w:val="00F85CFF"/>
    <w:rsid w:val="00F8615A"/>
    <w:rsid w:val="00F86748"/>
    <w:rsid w:val="00F86818"/>
    <w:rsid w:val="00F86A8E"/>
    <w:rsid w:val="00F910F2"/>
    <w:rsid w:val="00F91300"/>
    <w:rsid w:val="00F92D24"/>
    <w:rsid w:val="00F9348F"/>
    <w:rsid w:val="00F93E59"/>
    <w:rsid w:val="00F94875"/>
    <w:rsid w:val="00F94B3C"/>
    <w:rsid w:val="00F962A1"/>
    <w:rsid w:val="00F96839"/>
    <w:rsid w:val="00FA0008"/>
    <w:rsid w:val="00FA019D"/>
    <w:rsid w:val="00FA0ACB"/>
    <w:rsid w:val="00FA10D5"/>
    <w:rsid w:val="00FA1434"/>
    <w:rsid w:val="00FA1A57"/>
    <w:rsid w:val="00FA23CF"/>
    <w:rsid w:val="00FA3816"/>
    <w:rsid w:val="00FA3ECE"/>
    <w:rsid w:val="00FA505B"/>
    <w:rsid w:val="00FA5A0E"/>
    <w:rsid w:val="00FA5BB1"/>
    <w:rsid w:val="00FA6271"/>
    <w:rsid w:val="00FA6840"/>
    <w:rsid w:val="00FA73E0"/>
    <w:rsid w:val="00FB0E54"/>
    <w:rsid w:val="00FB15B5"/>
    <w:rsid w:val="00FB2498"/>
    <w:rsid w:val="00FB2DF8"/>
    <w:rsid w:val="00FB35B0"/>
    <w:rsid w:val="00FB44BD"/>
    <w:rsid w:val="00FB5AEC"/>
    <w:rsid w:val="00FB5CBD"/>
    <w:rsid w:val="00FB5F1A"/>
    <w:rsid w:val="00FB6028"/>
    <w:rsid w:val="00FB7F34"/>
    <w:rsid w:val="00FC1538"/>
    <w:rsid w:val="00FC18F9"/>
    <w:rsid w:val="00FC2311"/>
    <w:rsid w:val="00FC36DB"/>
    <w:rsid w:val="00FC5DA8"/>
    <w:rsid w:val="00FC5DAD"/>
    <w:rsid w:val="00FC6DFF"/>
    <w:rsid w:val="00FC7129"/>
    <w:rsid w:val="00FD0471"/>
    <w:rsid w:val="00FD0D64"/>
    <w:rsid w:val="00FD21D8"/>
    <w:rsid w:val="00FD2504"/>
    <w:rsid w:val="00FD2B0F"/>
    <w:rsid w:val="00FD2EF7"/>
    <w:rsid w:val="00FD5D67"/>
    <w:rsid w:val="00FD613F"/>
    <w:rsid w:val="00FD6369"/>
    <w:rsid w:val="00FD6C71"/>
    <w:rsid w:val="00FD7174"/>
    <w:rsid w:val="00FE0799"/>
    <w:rsid w:val="00FE0B3D"/>
    <w:rsid w:val="00FE0F02"/>
    <w:rsid w:val="00FE1729"/>
    <w:rsid w:val="00FE1D76"/>
    <w:rsid w:val="00FE40D8"/>
    <w:rsid w:val="00FE4B42"/>
    <w:rsid w:val="00FE5720"/>
    <w:rsid w:val="00FE60DB"/>
    <w:rsid w:val="00FE63BE"/>
    <w:rsid w:val="00FE63DB"/>
    <w:rsid w:val="00FF0386"/>
    <w:rsid w:val="00FF0E35"/>
    <w:rsid w:val="00FF0E38"/>
    <w:rsid w:val="00FF0F3D"/>
    <w:rsid w:val="00FF2A79"/>
    <w:rsid w:val="00FF2FA6"/>
    <w:rsid w:val="00FF380F"/>
    <w:rsid w:val="00FF5094"/>
    <w:rsid w:val="00FF5377"/>
    <w:rsid w:val="00FF5C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74F8"/>
    <w:rPr>
      <w:sz w:val="24"/>
      <w:szCs w:val="24"/>
    </w:rPr>
  </w:style>
  <w:style w:type="paragraph" w:styleId="10">
    <w:name w:val="heading 1"/>
    <w:basedOn w:val="a0"/>
    <w:next w:val="a0"/>
    <w:qFormat/>
    <w:rsid w:val="005B6E0D"/>
    <w:pPr>
      <w:keepNext/>
      <w:spacing w:before="240" w:after="60"/>
      <w:outlineLvl w:val="0"/>
    </w:pPr>
    <w:rPr>
      <w:rFonts w:ascii="Arial" w:hAnsi="Arial" w:cs="Arial"/>
      <w:b/>
      <w:bCs/>
      <w:kern w:val="32"/>
      <w:sz w:val="32"/>
      <w:szCs w:val="32"/>
    </w:rPr>
  </w:style>
  <w:style w:type="paragraph" w:styleId="2">
    <w:name w:val="heading 2"/>
    <w:basedOn w:val="a0"/>
    <w:next w:val="a0"/>
    <w:link w:val="2Char"/>
    <w:qFormat/>
    <w:rsid w:val="00993306"/>
    <w:pPr>
      <w:keepNext/>
      <w:spacing w:before="240" w:after="60"/>
      <w:outlineLvl w:val="1"/>
    </w:pPr>
    <w:rPr>
      <w:rFonts w:ascii="Arial" w:hAnsi="Arial" w:cs="Arial"/>
      <w:b/>
      <w:bCs/>
      <w:i/>
      <w:iCs/>
      <w:sz w:val="28"/>
      <w:szCs w:val="28"/>
    </w:rPr>
  </w:style>
  <w:style w:type="paragraph" w:styleId="3">
    <w:name w:val="heading 3"/>
    <w:basedOn w:val="a0"/>
    <w:next w:val="a0"/>
    <w:qFormat/>
    <w:rsid w:val="00AB5DEE"/>
    <w:pPr>
      <w:keepNext/>
      <w:spacing w:before="240" w:after="60"/>
      <w:outlineLvl w:val="2"/>
    </w:pPr>
    <w:rPr>
      <w:rFonts w:ascii="Arial" w:hAnsi="Arial" w:cs="Arial"/>
      <w:b/>
      <w:bCs/>
      <w:sz w:val="26"/>
      <w:szCs w:val="26"/>
    </w:rPr>
  </w:style>
  <w:style w:type="paragraph" w:styleId="5">
    <w:name w:val="heading 5"/>
    <w:basedOn w:val="a0"/>
    <w:next w:val="a0"/>
    <w:qFormat/>
    <w:rsid w:val="000C392E"/>
    <w:pPr>
      <w:spacing w:before="240" w:after="60"/>
      <w:outlineLvl w:val="4"/>
    </w:pPr>
    <w:rPr>
      <w:b/>
      <w:bCs/>
      <w:i/>
      <w:iCs/>
      <w:sz w:val="26"/>
      <w:szCs w:val="26"/>
    </w:rPr>
  </w:style>
  <w:style w:type="paragraph" w:styleId="6">
    <w:name w:val="heading 6"/>
    <w:basedOn w:val="a0"/>
    <w:next w:val="a0"/>
    <w:qFormat/>
    <w:rsid w:val="000C392E"/>
    <w:pPr>
      <w:spacing w:before="240" w:after="60"/>
      <w:outlineLvl w:val="5"/>
    </w:pPr>
    <w:rPr>
      <w:b/>
      <w:bCs/>
      <w:sz w:val="22"/>
      <w:szCs w:val="22"/>
    </w:rPr>
  </w:style>
  <w:style w:type="paragraph" w:styleId="8">
    <w:name w:val="heading 8"/>
    <w:basedOn w:val="a0"/>
    <w:next w:val="a0"/>
    <w:qFormat/>
    <w:rsid w:val="005D1554"/>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D40E4A"/>
    <w:pPr>
      <w:tabs>
        <w:tab w:val="center" w:pos="4153"/>
        <w:tab w:val="right" w:pos="8306"/>
      </w:tabs>
    </w:pPr>
  </w:style>
  <w:style w:type="paragraph" w:styleId="a5">
    <w:name w:val="footer"/>
    <w:basedOn w:val="a0"/>
    <w:link w:val="Char0"/>
    <w:uiPriority w:val="99"/>
    <w:rsid w:val="00D40E4A"/>
    <w:pPr>
      <w:tabs>
        <w:tab w:val="center" w:pos="4153"/>
        <w:tab w:val="right" w:pos="8306"/>
      </w:tabs>
    </w:pPr>
  </w:style>
  <w:style w:type="character" w:styleId="a6">
    <w:name w:val="page number"/>
    <w:basedOn w:val="a1"/>
    <w:rsid w:val="00D40E4A"/>
  </w:style>
  <w:style w:type="paragraph" w:styleId="a7">
    <w:name w:val="Balloon Text"/>
    <w:basedOn w:val="a0"/>
    <w:semiHidden/>
    <w:rsid w:val="001561CD"/>
    <w:rPr>
      <w:rFonts w:ascii="Tahoma" w:hAnsi="Tahoma" w:cs="Tahoma"/>
      <w:sz w:val="16"/>
      <w:szCs w:val="16"/>
    </w:rPr>
  </w:style>
  <w:style w:type="table" w:styleId="a8">
    <w:name w:val="Table Grid"/>
    <w:basedOn w:val="a2"/>
    <w:rsid w:val="00907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rsid w:val="009074F8"/>
    <w:rPr>
      <w:color w:val="0000FF"/>
      <w:u w:val="single"/>
    </w:rPr>
  </w:style>
  <w:style w:type="character" w:styleId="a9">
    <w:name w:val="annotation reference"/>
    <w:uiPriority w:val="99"/>
    <w:semiHidden/>
    <w:rsid w:val="00A44143"/>
    <w:rPr>
      <w:sz w:val="16"/>
      <w:szCs w:val="16"/>
    </w:rPr>
  </w:style>
  <w:style w:type="paragraph" w:styleId="aa">
    <w:name w:val="annotation text"/>
    <w:basedOn w:val="a0"/>
    <w:link w:val="Char1"/>
    <w:uiPriority w:val="99"/>
    <w:semiHidden/>
    <w:rsid w:val="00A44143"/>
    <w:rPr>
      <w:sz w:val="20"/>
      <w:szCs w:val="20"/>
    </w:rPr>
  </w:style>
  <w:style w:type="paragraph" w:styleId="ab">
    <w:name w:val="annotation subject"/>
    <w:basedOn w:val="aa"/>
    <w:next w:val="aa"/>
    <w:link w:val="Char2"/>
    <w:semiHidden/>
    <w:rsid w:val="00A44143"/>
    <w:rPr>
      <w:b/>
      <w:bCs/>
    </w:rPr>
  </w:style>
  <w:style w:type="paragraph" w:customStyle="1" w:styleId="CharCharCharCharCharCharCharCharCharCharCharCharChar">
    <w:name w:val="Char Char Char Char Char Char Char Char Char Char Char Char Char"/>
    <w:basedOn w:val="a0"/>
    <w:rsid w:val="00937B01"/>
    <w:pPr>
      <w:spacing w:after="160" w:line="240" w:lineRule="exact"/>
      <w:jc w:val="both"/>
    </w:pPr>
    <w:rPr>
      <w:rFonts w:ascii="Verdana" w:hAnsi="Verdana"/>
      <w:sz w:val="20"/>
      <w:szCs w:val="20"/>
      <w:lang w:val="en-US" w:eastAsia="en-US"/>
    </w:rPr>
  </w:style>
  <w:style w:type="paragraph" w:styleId="ac">
    <w:name w:val="Body Text"/>
    <w:basedOn w:val="a0"/>
    <w:rsid w:val="00937B01"/>
    <w:pPr>
      <w:spacing w:after="120"/>
    </w:pPr>
  </w:style>
  <w:style w:type="paragraph" w:styleId="a">
    <w:name w:val="List Bullet"/>
    <w:basedOn w:val="a0"/>
    <w:link w:val="Char3"/>
    <w:semiHidden/>
    <w:rsid w:val="003D5C39"/>
    <w:pPr>
      <w:numPr>
        <w:numId w:val="1"/>
      </w:numPr>
      <w:spacing w:after="120"/>
      <w:jc w:val="both"/>
    </w:pPr>
    <w:rPr>
      <w:rFonts w:ascii="Tahoma" w:hAnsi="Tahoma"/>
      <w:sz w:val="22"/>
      <w:szCs w:val="22"/>
      <w:lang w:eastAsia="en-US"/>
    </w:rPr>
  </w:style>
  <w:style w:type="character" w:customStyle="1" w:styleId="Char3">
    <w:name w:val="Λίστα με κουκκίδες Char"/>
    <w:link w:val="a"/>
    <w:semiHidden/>
    <w:rsid w:val="003D5C39"/>
    <w:rPr>
      <w:rFonts w:ascii="Tahoma" w:hAnsi="Tahoma"/>
      <w:sz w:val="22"/>
      <w:szCs w:val="22"/>
      <w:lang w:eastAsia="en-US"/>
    </w:rPr>
  </w:style>
  <w:style w:type="paragraph" w:styleId="ad">
    <w:name w:val="Body Text Indent"/>
    <w:basedOn w:val="a0"/>
    <w:rsid w:val="004B5AD6"/>
    <w:pPr>
      <w:spacing w:after="120"/>
      <w:ind w:left="283"/>
    </w:pPr>
  </w:style>
  <w:style w:type="paragraph" w:styleId="20">
    <w:name w:val="Body Text Indent 2"/>
    <w:basedOn w:val="a0"/>
    <w:rsid w:val="004B5AD6"/>
    <w:pPr>
      <w:spacing w:after="120" w:line="480" w:lineRule="auto"/>
      <w:ind w:left="283"/>
    </w:pPr>
  </w:style>
  <w:style w:type="paragraph" w:styleId="30">
    <w:name w:val="Body Text Indent 3"/>
    <w:basedOn w:val="a0"/>
    <w:rsid w:val="004B5AD6"/>
    <w:pPr>
      <w:spacing w:after="120"/>
      <w:ind w:left="283"/>
    </w:pPr>
    <w:rPr>
      <w:sz w:val="16"/>
      <w:szCs w:val="16"/>
    </w:rPr>
  </w:style>
  <w:style w:type="character" w:customStyle="1" w:styleId="Char">
    <w:name w:val="Κεφαλίδα Char"/>
    <w:link w:val="a4"/>
    <w:semiHidden/>
    <w:rsid w:val="004B5AD6"/>
    <w:rPr>
      <w:sz w:val="24"/>
      <w:szCs w:val="24"/>
      <w:lang w:val="el-GR" w:eastAsia="el-GR" w:bidi="ar-SA"/>
    </w:rPr>
  </w:style>
  <w:style w:type="paragraph" w:customStyle="1" w:styleId="WW-3f3f3f3f3f3f3f3f3f3f">
    <w:name w:val="WW-Π3fρ3fο3fε3fπ3fι3fλ3fο3fγ3fή3f"/>
    <w:rsid w:val="004B5AD6"/>
    <w:pPr>
      <w:widowControl w:val="0"/>
      <w:autoSpaceDE w:val="0"/>
      <w:autoSpaceDN w:val="0"/>
      <w:adjustRightInd w:val="0"/>
    </w:pPr>
    <w:rPr>
      <w:sz w:val="24"/>
      <w:szCs w:val="24"/>
    </w:rPr>
  </w:style>
  <w:style w:type="paragraph" w:customStyle="1" w:styleId="ae">
    <w:name w:val="Προεπιλογή"/>
    <w:rsid w:val="004B5AD6"/>
    <w:pPr>
      <w:widowControl w:val="0"/>
      <w:autoSpaceDE w:val="0"/>
      <w:autoSpaceDN w:val="0"/>
    </w:pPr>
    <w:rPr>
      <w:sz w:val="24"/>
      <w:szCs w:val="24"/>
    </w:rPr>
  </w:style>
  <w:style w:type="character" w:customStyle="1" w:styleId="Internetlink">
    <w:name w:val="Internet link"/>
    <w:rsid w:val="004B5AD6"/>
    <w:rPr>
      <w:rFonts w:ascii="Tahoma" w:hAnsi="Tahoma" w:cs="Tahoma" w:hint="default"/>
      <w:noProof w:val="0"/>
      <w:color w:val="0000FF"/>
      <w:u w:val="single"/>
      <w:lang w:val="el-GR"/>
    </w:rPr>
  </w:style>
  <w:style w:type="paragraph" w:customStyle="1" w:styleId="Aaoeeu">
    <w:name w:val="Aaoeeu"/>
    <w:basedOn w:val="a0"/>
    <w:next w:val="a0"/>
    <w:rsid w:val="00225636"/>
    <w:pPr>
      <w:autoSpaceDE w:val="0"/>
      <w:autoSpaceDN w:val="0"/>
      <w:adjustRightInd w:val="0"/>
    </w:pPr>
    <w:rPr>
      <w:rFonts w:ascii="Arial" w:hAnsi="Arial"/>
    </w:rPr>
  </w:style>
  <w:style w:type="character" w:customStyle="1" w:styleId="WebChar">
    <w:name w:val="Κανονικό (Web) Char"/>
    <w:link w:val="Web"/>
    <w:rsid w:val="00225636"/>
    <w:rPr>
      <w:sz w:val="24"/>
      <w:szCs w:val="24"/>
      <w:lang w:val="el-GR" w:eastAsia="el-GR" w:bidi="ar-SA"/>
    </w:rPr>
  </w:style>
  <w:style w:type="paragraph" w:styleId="Web">
    <w:name w:val="Normal (Web)"/>
    <w:basedOn w:val="a0"/>
    <w:link w:val="WebChar"/>
    <w:rsid w:val="00225636"/>
    <w:pPr>
      <w:spacing w:before="100" w:beforeAutospacing="1" w:after="100" w:afterAutospacing="1"/>
    </w:pPr>
  </w:style>
  <w:style w:type="character" w:styleId="af">
    <w:name w:val="Strong"/>
    <w:uiPriority w:val="22"/>
    <w:qFormat/>
    <w:rsid w:val="00B813EC"/>
    <w:rPr>
      <w:b/>
      <w:bCs/>
    </w:rPr>
  </w:style>
  <w:style w:type="paragraph" w:customStyle="1" w:styleId="Char4">
    <w:name w:val="Char"/>
    <w:basedOn w:val="a0"/>
    <w:rsid w:val="00F04589"/>
    <w:pPr>
      <w:spacing w:after="160" w:line="240" w:lineRule="exact"/>
    </w:pPr>
    <w:rPr>
      <w:rFonts w:ascii="Arial" w:hAnsi="Arial"/>
      <w:sz w:val="20"/>
      <w:szCs w:val="20"/>
      <w:lang w:val="en-US" w:eastAsia="en-US"/>
    </w:rPr>
  </w:style>
  <w:style w:type="paragraph" w:customStyle="1" w:styleId="Default">
    <w:name w:val="Default"/>
    <w:rsid w:val="0055128F"/>
    <w:pPr>
      <w:autoSpaceDE w:val="0"/>
      <w:autoSpaceDN w:val="0"/>
      <w:adjustRightInd w:val="0"/>
    </w:pPr>
    <w:rPr>
      <w:color w:val="000000"/>
      <w:sz w:val="24"/>
      <w:szCs w:val="24"/>
    </w:rPr>
  </w:style>
  <w:style w:type="paragraph" w:customStyle="1" w:styleId="Char20">
    <w:name w:val="Char2"/>
    <w:basedOn w:val="a0"/>
    <w:rsid w:val="003F2237"/>
    <w:pPr>
      <w:spacing w:after="160" w:line="240" w:lineRule="exact"/>
      <w:jc w:val="both"/>
    </w:pPr>
    <w:rPr>
      <w:rFonts w:ascii="Verdana" w:hAnsi="Verdana"/>
      <w:sz w:val="20"/>
      <w:szCs w:val="20"/>
      <w:lang w:val="en-US" w:eastAsia="en-US"/>
    </w:rPr>
  </w:style>
  <w:style w:type="paragraph" w:styleId="af0">
    <w:name w:val="Document Map"/>
    <w:basedOn w:val="a0"/>
    <w:semiHidden/>
    <w:rsid w:val="008836CB"/>
    <w:pPr>
      <w:shd w:val="clear" w:color="auto" w:fill="000080"/>
    </w:pPr>
    <w:rPr>
      <w:rFonts w:ascii="Tahoma" w:hAnsi="Tahoma" w:cs="Tahoma"/>
      <w:sz w:val="20"/>
      <w:szCs w:val="20"/>
    </w:rPr>
  </w:style>
  <w:style w:type="paragraph" w:styleId="af1">
    <w:name w:val="footnote text"/>
    <w:basedOn w:val="a0"/>
    <w:semiHidden/>
    <w:rsid w:val="002B0301"/>
    <w:rPr>
      <w:sz w:val="20"/>
      <w:szCs w:val="20"/>
    </w:rPr>
  </w:style>
  <w:style w:type="character" w:styleId="af2">
    <w:name w:val="footnote reference"/>
    <w:semiHidden/>
    <w:unhideWhenUsed/>
    <w:rsid w:val="002B0301"/>
    <w:rPr>
      <w:vertAlign w:val="superscript"/>
    </w:rPr>
  </w:style>
  <w:style w:type="paragraph" w:customStyle="1" w:styleId="CharCharCharChar">
    <w:name w:val="Char Char Char Char"/>
    <w:basedOn w:val="a0"/>
    <w:rsid w:val="000C392E"/>
    <w:pPr>
      <w:spacing w:before="120" w:after="160" w:line="240" w:lineRule="exact"/>
    </w:pPr>
    <w:rPr>
      <w:rFonts w:ascii="Verdana" w:hAnsi="Verdana"/>
      <w:sz w:val="20"/>
      <w:szCs w:val="20"/>
      <w:lang w:val="en-US" w:eastAsia="en-US"/>
    </w:rPr>
  </w:style>
  <w:style w:type="paragraph" w:customStyle="1" w:styleId="11">
    <w:name w:val="Παράγραφος λίστας1"/>
    <w:basedOn w:val="a0"/>
    <w:uiPriority w:val="34"/>
    <w:qFormat/>
    <w:rsid w:val="00DC10FF"/>
    <w:pPr>
      <w:spacing w:after="200" w:line="276" w:lineRule="auto"/>
      <w:ind w:left="720"/>
      <w:contextualSpacing/>
    </w:pPr>
    <w:rPr>
      <w:rFonts w:ascii="Calibri" w:eastAsia="Calibri" w:hAnsi="Calibri"/>
      <w:sz w:val="22"/>
      <w:szCs w:val="22"/>
      <w:lang w:eastAsia="en-US"/>
    </w:rPr>
  </w:style>
  <w:style w:type="character" w:customStyle="1" w:styleId="Char2">
    <w:name w:val="Θέμα σχολίου Char"/>
    <w:link w:val="ab"/>
    <w:semiHidden/>
    <w:rsid w:val="00121689"/>
    <w:rPr>
      <w:b/>
      <w:bCs/>
      <w:lang w:val="el-GR" w:eastAsia="el-GR" w:bidi="ar-SA"/>
    </w:rPr>
  </w:style>
  <w:style w:type="paragraph" w:customStyle="1" w:styleId="12">
    <w:name w:val="Βασικό1"/>
    <w:rsid w:val="005D3A21"/>
    <w:pPr>
      <w:suppressAutoHyphens/>
      <w:autoSpaceDN w:val="0"/>
      <w:spacing w:line="312" w:lineRule="auto"/>
      <w:jc w:val="both"/>
      <w:textAlignment w:val="baseline"/>
    </w:pPr>
    <w:rPr>
      <w:sz w:val="22"/>
      <w:szCs w:val="22"/>
    </w:rPr>
  </w:style>
  <w:style w:type="paragraph" w:customStyle="1" w:styleId="21">
    <w:name w:val="Παράγραφος λίστας2"/>
    <w:basedOn w:val="a0"/>
    <w:uiPriority w:val="34"/>
    <w:qFormat/>
    <w:rsid w:val="00974752"/>
    <w:pPr>
      <w:spacing w:after="200" w:line="276" w:lineRule="auto"/>
      <w:ind w:left="720"/>
      <w:contextualSpacing/>
    </w:pPr>
    <w:rPr>
      <w:rFonts w:ascii="Calibri" w:hAnsi="Calibri"/>
      <w:sz w:val="22"/>
      <w:szCs w:val="22"/>
    </w:rPr>
  </w:style>
  <w:style w:type="character" w:customStyle="1" w:styleId="13">
    <w:name w:val="Προεπιλεγμένη γραμματοσειρά1"/>
    <w:rsid w:val="00974752"/>
  </w:style>
  <w:style w:type="paragraph" w:customStyle="1" w:styleId="CharCharChar">
    <w:name w:val="Char Char Char"/>
    <w:basedOn w:val="a0"/>
    <w:rsid w:val="00F52E79"/>
    <w:pPr>
      <w:spacing w:after="160" w:line="240" w:lineRule="exact"/>
    </w:pPr>
    <w:rPr>
      <w:rFonts w:ascii="Verdana" w:hAnsi="Verdana"/>
      <w:sz w:val="20"/>
      <w:szCs w:val="20"/>
      <w:lang w:val="en-US" w:eastAsia="en-US"/>
    </w:rPr>
  </w:style>
  <w:style w:type="character" w:customStyle="1" w:styleId="Char0">
    <w:name w:val="Υποσέλιδο Char"/>
    <w:link w:val="a5"/>
    <w:uiPriority w:val="99"/>
    <w:rsid w:val="00AC158C"/>
    <w:rPr>
      <w:sz w:val="24"/>
      <w:szCs w:val="24"/>
    </w:rPr>
  </w:style>
  <w:style w:type="character" w:customStyle="1" w:styleId="Char1">
    <w:name w:val="Κείμενο σχολίου Char"/>
    <w:basedOn w:val="a1"/>
    <w:link w:val="aa"/>
    <w:uiPriority w:val="99"/>
    <w:semiHidden/>
    <w:rsid w:val="009708EC"/>
  </w:style>
  <w:style w:type="table" w:customStyle="1" w:styleId="14">
    <w:name w:val="Ανοιχτόχρωμη λίστα1"/>
    <w:basedOn w:val="a2"/>
    <w:uiPriority w:val="61"/>
    <w:rsid w:val="00F56981"/>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harCharCharCharCharCharCharCharCharCharCharCharChar1">
    <w:name w:val="Char Char Char Char Char Char Char Char Char Char Char Char Char1"/>
    <w:basedOn w:val="a0"/>
    <w:rsid w:val="002A4795"/>
    <w:pPr>
      <w:spacing w:after="160" w:line="240" w:lineRule="exact"/>
      <w:jc w:val="both"/>
    </w:pPr>
    <w:rPr>
      <w:rFonts w:ascii="Verdana" w:hAnsi="Verdana"/>
      <w:sz w:val="20"/>
      <w:szCs w:val="20"/>
      <w:lang w:val="en-US" w:eastAsia="en-US"/>
    </w:rPr>
  </w:style>
  <w:style w:type="paragraph" w:customStyle="1" w:styleId="Char10">
    <w:name w:val="Char1"/>
    <w:basedOn w:val="a0"/>
    <w:rsid w:val="002A4795"/>
    <w:pPr>
      <w:spacing w:after="160" w:line="240" w:lineRule="exact"/>
    </w:pPr>
    <w:rPr>
      <w:rFonts w:ascii="Arial" w:hAnsi="Arial"/>
      <w:sz w:val="20"/>
      <w:szCs w:val="20"/>
      <w:lang w:val="en-US" w:eastAsia="en-US"/>
    </w:rPr>
  </w:style>
  <w:style w:type="paragraph" w:customStyle="1" w:styleId="CharCharCharChar1">
    <w:name w:val="Char Char Char Char1"/>
    <w:basedOn w:val="a0"/>
    <w:rsid w:val="002A4795"/>
    <w:pPr>
      <w:spacing w:before="120" w:after="160" w:line="240" w:lineRule="exact"/>
    </w:pPr>
    <w:rPr>
      <w:rFonts w:ascii="Verdana" w:hAnsi="Verdana"/>
      <w:sz w:val="20"/>
      <w:szCs w:val="20"/>
      <w:lang w:val="en-US" w:eastAsia="en-US"/>
    </w:rPr>
  </w:style>
  <w:style w:type="paragraph" w:styleId="af3">
    <w:name w:val="List Paragraph"/>
    <w:basedOn w:val="a0"/>
    <w:uiPriority w:val="34"/>
    <w:qFormat/>
    <w:rsid w:val="002A4795"/>
    <w:pPr>
      <w:spacing w:after="200" w:line="276" w:lineRule="auto"/>
      <w:ind w:left="720"/>
      <w:contextualSpacing/>
    </w:pPr>
    <w:rPr>
      <w:rFonts w:ascii="Calibri" w:eastAsia="Calibri" w:hAnsi="Calibri"/>
      <w:sz w:val="22"/>
      <w:szCs w:val="22"/>
      <w:lang w:eastAsia="en-US"/>
    </w:rPr>
  </w:style>
  <w:style w:type="character" w:customStyle="1" w:styleId="Bodytext">
    <w:name w:val="Body text_"/>
    <w:link w:val="Bodytext1"/>
    <w:uiPriority w:val="99"/>
    <w:rsid w:val="002A4795"/>
    <w:rPr>
      <w:spacing w:val="7"/>
      <w:shd w:val="clear" w:color="auto" w:fill="FFFFFF"/>
    </w:rPr>
  </w:style>
  <w:style w:type="paragraph" w:customStyle="1" w:styleId="Bodytext1">
    <w:name w:val="Body text1"/>
    <w:basedOn w:val="a0"/>
    <w:link w:val="Bodytext"/>
    <w:uiPriority w:val="99"/>
    <w:rsid w:val="002A4795"/>
    <w:pPr>
      <w:widowControl w:val="0"/>
      <w:shd w:val="clear" w:color="auto" w:fill="FFFFFF"/>
      <w:spacing w:before="240" w:line="270" w:lineRule="exact"/>
      <w:ind w:hanging="360"/>
      <w:jc w:val="both"/>
    </w:pPr>
    <w:rPr>
      <w:spacing w:val="7"/>
      <w:sz w:val="20"/>
      <w:szCs w:val="20"/>
    </w:rPr>
  </w:style>
  <w:style w:type="paragraph" w:customStyle="1" w:styleId="CharChar">
    <w:name w:val="Char Char"/>
    <w:basedOn w:val="a0"/>
    <w:rsid w:val="002A4795"/>
    <w:rPr>
      <w:lang w:val="pl-PL" w:eastAsia="pl-PL"/>
    </w:rPr>
  </w:style>
  <w:style w:type="paragraph" w:styleId="af4">
    <w:name w:val="Block Text"/>
    <w:basedOn w:val="a0"/>
    <w:rsid w:val="0023232D"/>
    <w:pPr>
      <w:spacing w:line="360" w:lineRule="auto"/>
      <w:ind w:left="1540" w:right="-30" w:hanging="1540"/>
      <w:jc w:val="both"/>
    </w:pPr>
    <w:rPr>
      <w:b/>
      <w:sz w:val="28"/>
      <w:szCs w:val="28"/>
    </w:rPr>
  </w:style>
  <w:style w:type="paragraph" w:styleId="af5">
    <w:name w:val="Title"/>
    <w:basedOn w:val="a0"/>
    <w:next w:val="a0"/>
    <w:link w:val="Char5"/>
    <w:uiPriority w:val="99"/>
    <w:qFormat/>
    <w:rsid w:val="0023232D"/>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har5">
    <w:name w:val="Τίτλος Char"/>
    <w:basedOn w:val="a1"/>
    <w:link w:val="af5"/>
    <w:uiPriority w:val="99"/>
    <w:rsid w:val="0023232D"/>
    <w:rPr>
      <w:rFonts w:ascii="Cambria" w:hAnsi="Cambria"/>
      <w:color w:val="17365D"/>
      <w:spacing w:val="5"/>
      <w:kern w:val="28"/>
      <w:sz w:val="52"/>
      <w:szCs w:val="52"/>
      <w:lang w:eastAsia="en-US"/>
    </w:rPr>
  </w:style>
  <w:style w:type="character" w:customStyle="1" w:styleId="bog-bodytext">
    <w:name w:val="bog-bodytext"/>
    <w:basedOn w:val="a1"/>
    <w:rsid w:val="002351E5"/>
  </w:style>
  <w:style w:type="paragraph" w:styleId="31">
    <w:name w:val="Body Text 3"/>
    <w:basedOn w:val="a0"/>
    <w:link w:val="3Char"/>
    <w:rsid w:val="005A48F1"/>
    <w:pPr>
      <w:spacing w:after="120"/>
    </w:pPr>
    <w:rPr>
      <w:sz w:val="16"/>
      <w:szCs w:val="16"/>
    </w:rPr>
  </w:style>
  <w:style w:type="character" w:customStyle="1" w:styleId="3Char">
    <w:name w:val="Σώμα κείμενου 3 Char"/>
    <w:basedOn w:val="a1"/>
    <w:link w:val="31"/>
    <w:rsid w:val="005A48F1"/>
    <w:rPr>
      <w:sz w:val="16"/>
      <w:szCs w:val="16"/>
    </w:rPr>
  </w:style>
  <w:style w:type="paragraph" w:styleId="22">
    <w:name w:val="Body Text 2"/>
    <w:basedOn w:val="a0"/>
    <w:link w:val="2Char0"/>
    <w:rsid w:val="00725D02"/>
    <w:pPr>
      <w:spacing w:after="120" w:line="480" w:lineRule="auto"/>
    </w:pPr>
  </w:style>
  <w:style w:type="character" w:customStyle="1" w:styleId="2Char0">
    <w:name w:val="Σώμα κείμενου 2 Char"/>
    <w:basedOn w:val="a1"/>
    <w:link w:val="22"/>
    <w:rsid w:val="00725D02"/>
    <w:rPr>
      <w:sz w:val="24"/>
      <w:szCs w:val="24"/>
    </w:rPr>
  </w:style>
  <w:style w:type="character" w:customStyle="1" w:styleId="2Char">
    <w:name w:val="Επικεφαλίδα 2 Char"/>
    <w:basedOn w:val="a1"/>
    <w:link w:val="2"/>
    <w:rsid w:val="008C2179"/>
    <w:rPr>
      <w:rFonts w:ascii="Arial" w:hAnsi="Arial" w:cs="Arial"/>
      <w:b/>
      <w:bCs/>
      <w:i/>
      <w:iCs/>
      <w:sz w:val="28"/>
      <w:szCs w:val="28"/>
    </w:rPr>
  </w:style>
  <w:style w:type="character" w:customStyle="1" w:styleId="apple-converted-space">
    <w:name w:val="apple-converted-space"/>
    <w:basedOn w:val="a1"/>
    <w:rsid w:val="00D16BEA"/>
  </w:style>
  <w:style w:type="paragraph" w:customStyle="1" w:styleId="32">
    <w:name w:val="Παράγραφος λίστας3"/>
    <w:basedOn w:val="a0"/>
    <w:rsid w:val="00D16BEA"/>
    <w:pPr>
      <w:spacing w:before="100" w:beforeAutospacing="1" w:after="100" w:afterAutospacing="1"/>
    </w:pPr>
    <w:rPr>
      <w:rFonts w:eastAsia="Calibri"/>
    </w:rPr>
  </w:style>
  <w:style w:type="paragraph" w:styleId="-HTML">
    <w:name w:val="HTML Preformatted"/>
    <w:basedOn w:val="a0"/>
    <w:link w:val="-HTMLChar"/>
    <w:uiPriority w:val="99"/>
    <w:unhideWhenUsed/>
    <w:rsid w:val="00D1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basedOn w:val="a1"/>
    <w:link w:val="-HTML"/>
    <w:uiPriority w:val="99"/>
    <w:rsid w:val="00D16BEA"/>
    <w:rPr>
      <w:rFonts w:ascii="Courier New" w:hAnsi="Courier New"/>
    </w:rPr>
  </w:style>
  <w:style w:type="paragraph" w:customStyle="1" w:styleId="4">
    <w:name w:val="Παράγραφος λίστας4"/>
    <w:basedOn w:val="a0"/>
    <w:rsid w:val="00D16BEA"/>
    <w:pPr>
      <w:spacing w:after="200" w:line="276" w:lineRule="auto"/>
      <w:ind w:left="720"/>
      <w:contextualSpacing/>
    </w:pPr>
    <w:rPr>
      <w:rFonts w:ascii="Calibri" w:hAnsi="Calibri"/>
      <w:sz w:val="22"/>
      <w:szCs w:val="22"/>
    </w:rPr>
  </w:style>
  <w:style w:type="paragraph" w:customStyle="1" w:styleId="-11">
    <w:name w:val="Πολύχρωμη λίστα - ΄Εμφαση 11"/>
    <w:basedOn w:val="a0"/>
    <w:uiPriority w:val="34"/>
    <w:qFormat/>
    <w:rsid w:val="00D16BEA"/>
    <w:pPr>
      <w:ind w:left="720"/>
      <w:contextualSpacing/>
    </w:pPr>
    <w:rPr>
      <w:rFonts w:ascii="Calibri" w:eastAsia="MS Mincho" w:hAnsi="Calibri"/>
      <w:lang w:eastAsia="en-US"/>
    </w:rPr>
  </w:style>
  <w:style w:type="paragraph" w:customStyle="1" w:styleId="normal">
    <w:name w:val="normal"/>
    <w:rsid w:val="00F45160"/>
    <w:rPr>
      <w:color w:val="000000"/>
      <w:sz w:val="24"/>
      <w:szCs w:val="24"/>
    </w:rPr>
  </w:style>
  <w:style w:type="numbering" w:customStyle="1" w:styleId="1">
    <w:name w:val="Εισήχθηκε το στιλ 1"/>
    <w:rsid w:val="00CC36F8"/>
    <w:pPr>
      <w:numPr>
        <w:numId w:val="5"/>
      </w:numPr>
    </w:pPr>
  </w:style>
</w:styles>
</file>

<file path=word/webSettings.xml><?xml version="1.0" encoding="utf-8"?>
<w:webSettings xmlns:r="http://schemas.openxmlformats.org/officeDocument/2006/relationships" xmlns:w="http://schemas.openxmlformats.org/wordprocessingml/2006/main">
  <w:divs>
    <w:div w:id="817528692">
      <w:bodyDiv w:val="1"/>
      <w:marLeft w:val="0"/>
      <w:marRight w:val="0"/>
      <w:marTop w:val="0"/>
      <w:marBottom w:val="0"/>
      <w:divBdr>
        <w:top w:val="none" w:sz="0" w:space="0" w:color="auto"/>
        <w:left w:val="none" w:sz="0" w:space="0" w:color="auto"/>
        <w:bottom w:val="none" w:sz="0" w:space="0" w:color="auto"/>
        <w:right w:val="none" w:sz="0" w:space="0" w:color="auto"/>
      </w:divBdr>
    </w:div>
    <w:div w:id="1035228013">
      <w:bodyDiv w:val="1"/>
      <w:marLeft w:val="0"/>
      <w:marRight w:val="0"/>
      <w:marTop w:val="0"/>
      <w:marBottom w:val="0"/>
      <w:divBdr>
        <w:top w:val="none" w:sz="0" w:space="0" w:color="auto"/>
        <w:left w:val="none" w:sz="0" w:space="0" w:color="auto"/>
        <w:bottom w:val="none" w:sz="0" w:space="0" w:color="auto"/>
        <w:right w:val="none" w:sz="0" w:space="0" w:color="auto"/>
      </w:divBdr>
      <w:divsChild>
        <w:div w:id="240456747">
          <w:marLeft w:val="0"/>
          <w:marRight w:val="0"/>
          <w:marTop w:val="0"/>
          <w:marBottom w:val="0"/>
          <w:divBdr>
            <w:top w:val="none" w:sz="0" w:space="0" w:color="auto"/>
            <w:left w:val="none" w:sz="0" w:space="0" w:color="auto"/>
            <w:bottom w:val="none" w:sz="0" w:space="0" w:color="auto"/>
            <w:right w:val="none" w:sz="0" w:space="0" w:color="auto"/>
          </w:divBdr>
          <w:divsChild>
            <w:div w:id="1987322506">
              <w:marLeft w:val="0"/>
              <w:marRight w:val="0"/>
              <w:marTop w:val="0"/>
              <w:marBottom w:val="0"/>
              <w:divBdr>
                <w:top w:val="none" w:sz="0" w:space="0" w:color="auto"/>
                <w:left w:val="none" w:sz="0" w:space="0" w:color="auto"/>
                <w:bottom w:val="none" w:sz="0" w:space="0" w:color="auto"/>
                <w:right w:val="none" w:sz="0" w:space="0" w:color="auto"/>
              </w:divBdr>
              <w:divsChild>
                <w:div w:id="1562253377">
                  <w:marLeft w:val="0"/>
                  <w:marRight w:val="0"/>
                  <w:marTop w:val="0"/>
                  <w:marBottom w:val="0"/>
                  <w:divBdr>
                    <w:top w:val="none" w:sz="0" w:space="0" w:color="auto"/>
                    <w:left w:val="none" w:sz="0" w:space="0" w:color="auto"/>
                    <w:bottom w:val="none" w:sz="0" w:space="0" w:color="auto"/>
                    <w:right w:val="none" w:sz="0" w:space="0" w:color="auto"/>
                  </w:divBdr>
                  <w:divsChild>
                    <w:div w:id="2132044783">
                      <w:marLeft w:val="0"/>
                      <w:marRight w:val="0"/>
                      <w:marTop w:val="0"/>
                      <w:marBottom w:val="0"/>
                      <w:divBdr>
                        <w:top w:val="none" w:sz="0" w:space="0" w:color="auto"/>
                        <w:left w:val="none" w:sz="0" w:space="0" w:color="auto"/>
                        <w:bottom w:val="none" w:sz="0" w:space="0" w:color="auto"/>
                        <w:right w:val="none" w:sz="0" w:space="0" w:color="auto"/>
                      </w:divBdr>
                      <w:divsChild>
                        <w:div w:id="9702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267100">
      <w:bodyDiv w:val="1"/>
      <w:marLeft w:val="0"/>
      <w:marRight w:val="0"/>
      <w:marTop w:val="0"/>
      <w:marBottom w:val="0"/>
      <w:divBdr>
        <w:top w:val="none" w:sz="0" w:space="0" w:color="auto"/>
        <w:left w:val="none" w:sz="0" w:space="0" w:color="auto"/>
        <w:bottom w:val="none" w:sz="0" w:space="0" w:color="auto"/>
        <w:right w:val="none" w:sz="0" w:space="0" w:color="auto"/>
      </w:divBdr>
    </w:div>
    <w:div w:id="17071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vlach\Application%20Data\Microsoft\&#928;&#961;&#972;&#964;&#965;&#960;&#945;\EIS_2005.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4CEB-C356-447F-8B4D-63578B4E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0</TotalTime>
  <Pages>23</Pages>
  <Words>11427</Words>
  <Characters>61711</Characters>
  <Application>Microsoft Office Word</Application>
  <DocSecurity>0</DocSecurity>
  <Lines>514</Lines>
  <Paragraphs>145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ΟΙΚΟΝΟΜΙΚΗ ΚΑΙ</vt:lpstr>
      <vt:lpstr>ΟΙΚΟΝΟΜΙΚΗ ΚΑΙ</vt:lpstr>
    </vt:vector>
  </TitlesOfParts>
  <Company/>
  <LinksUpToDate>false</LinksUpToDate>
  <CharactersWithSpaces>72993</CharactersWithSpaces>
  <SharedDoc>false</SharedDoc>
  <HLinks>
    <vt:vector size="18" baseType="variant">
      <vt:variant>
        <vt:i4>1507331</vt:i4>
      </vt:variant>
      <vt:variant>
        <vt:i4>6</vt:i4>
      </vt:variant>
      <vt:variant>
        <vt:i4>0</vt:i4>
      </vt:variant>
      <vt:variant>
        <vt:i4>5</vt:i4>
      </vt:variant>
      <vt:variant>
        <vt:lpwstr>http://www.publicrevenue.gr/</vt:lpwstr>
      </vt:variant>
      <vt:variant>
        <vt:lpwstr/>
      </vt:variant>
      <vt:variant>
        <vt:i4>6488148</vt:i4>
      </vt:variant>
      <vt:variant>
        <vt:i4>3</vt:i4>
      </vt:variant>
      <vt:variant>
        <vt:i4>0</vt:i4>
      </vt:variant>
      <vt:variant>
        <vt:i4>5</vt:i4>
      </vt:variant>
      <vt:variant>
        <vt:lpwstr>mailto:syntaxeis@glk.gr</vt:lpwstr>
      </vt:variant>
      <vt:variant>
        <vt:lpwstr/>
      </vt:variant>
      <vt:variant>
        <vt:i4>2097278</vt:i4>
      </vt:variant>
      <vt:variant>
        <vt:i4>0</vt:i4>
      </vt:variant>
      <vt:variant>
        <vt:i4>0</vt:i4>
      </vt:variant>
      <vt:variant>
        <vt:i4>5</vt:i4>
      </vt:variant>
      <vt:variant>
        <vt:lpwstr>https://portal.gsis.gr/portal/page/portal/SYNTMIST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ΟΙΚΟΝΟΜΙΚΗ ΚΑΙ</dc:title>
  <dc:creator>mvlach</dc:creator>
  <cp:lastModifiedBy>user</cp:lastModifiedBy>
  <cp:revision>2</cp:revision>
  <cp:lastPrinted>2016-11-19T10:32:00Z</cp:lastPrinted>
  <dcterms:created xsi:type="dcterms:W3CDTF">2016-11-21T16:11:00Z</dcterms:created>
  <dcterms:modified xsi:type="dcterms:W3CDTF">2016-11-21T16:11:00Z</dcterms:modified>
</cp:coreProperties>
</file>